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E518" w14:textId="32E19C0E" w:rsidR="00893F64" w:rsidRPr="004B2FDD" w:rsidRDefault="00893F64" w:rsidP="004B2F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7430">
        <w:rPr>
          <w:rFonts w:ascii="Times New Roman" w:hAnsi="Times New Roman" w:cs="Times New Roman"/>
          <w:b/>
          <w:bCs/>
          <w:sz w:val="32"/>
          <w:szCs w:val="32"/>
        </w:rPr>
        <w:t>Animal Minds and Animal Ethics</w:t>
      </w:r>
    </w:p>
    <w:p w14:paraId="65B4EEE5" w14:textId="6B3B253D" w:rsidR="00893F64" w:rsidRDefault="003001DE" w:rsidP="00EA3579">
      <w:pPr>
        <w:pStyle w:val="BodyText"/>
        <w:jc w:val="center"/>
        <w:rPr>
          <w:b/>
          <w:sz w:val="26"/>
          <w:lang w:val="en-GB"/>
        </w:rPr>
      </w:pPr>
      <w:r>
        <w:rPr>
          <w:b/>
          <w:sz w:val="26"/>
          <w:lang w:val="en-GB"/>
        </w:rPr>
        <w:t>Fall</w:t>
      </w:r>
      <w:r w:rsidR="00B1357A">
        <w:rPr>
          <w:b/>
          <w:sz w:val="26"/>
          <w:lang w:val="en-GB"/>
        </w:rPr>
        <w:t xml:space="preserve"> </w:t>
      </w:r>
      <w:r w:rsidR="00C43D28">
        <w:rPr>
          <w:b/>
          <w:sz w:val="26"/>
          <w:lang w:val="en-GB"/>
        </w:rPr>
        <w:t>202</w:t>
      </w:r>
      <w:r w:rsidR="00CA105D">
        <w:rPr>
          <w:b/>
          <w:sz w:val="26"/>
          <w:lang w:val="en-GB"/>
        </w:rPr>
        <w:t>3</w:t>
      </w:r>
    </w:p>
    <w:p w14:paraId="2E08F2F5" w14:textId="77777777" w:rsidR="00EA3579" w:rsidRPr="00977430" w:rsidRDefault="00EA3579" w:rsidP="00EA3579">
      <w:pPr>
        <w:pStyle w:val="BodyText"/>
        <w:jc w:val="center"/>
        <w:rPr>
          <w:b/>
          <w:sz w:val="26"/>
          <w:lang w:val="en-GB"/>
        </w:rPr>
      </w:pPr>
    </w:p>
    <w:p w14:paraId="693DB269" w14:textId="60E076A2" w:rsidR="00893F64" w:rsidRDefault="00CD39B5" w:rsidP="00893F64">
      <w:pPr>
        <w:pStyle w:val="BodyText"/>
        <w:jc w:val="center"/>
        <w:rPr>
          <w:b/>
          <w:sz w:val="26"/>
          <w:lang w:val="en-GB"/>
        </w:rPr>
      </w:pPr>
      <w:r w:rsidRPr="00EA3579">
        <w:rPr>
          <w:b/>
          <w:sz w:val="26"/>
          <w:lang w:val="en-GB"/>
        </w:rPr>
        <w:t>Mondays, 9</w:t>
      </w:r>
      <w:r w:rsidR="00606CB1" w:rsidRPr="00EA3579">
        <w:rPr>
          <w:b/>
          <w:sz w:val="26"/>
          <w:lang w:val="en-GB"/>
        </w:rPr>
        <w:t>:</w:t>
      </w:r>
      <w:r w:rsidRPr="00EA3579">
        <w:rPr>
          <w:b/>
          <w:sz w:val="26"/>
          <w:lang w:val="en-GB"/>
        </w:rPr>
        <w:t xml:space="preserve">35-11:25, </w:t>
      </w:r>
      <w:r w:rsidR="00280BC1" w:rsidRPr="00EA3579">
        <w:rPr>
          <w:b/>
          <w:sz w:val="26"/>
          <w:lang w:val="en-GB"/>
        </w:rPr>
        <w:t>location: 0.28 Stre</w:t>
      </w:r>
      <w:r w:rsidR="00526393" w:rsidRPr="00EA3579">
        <w:rPr>
          <w:b/>
          <w:sz w:val="26"/>
          <w:lang w:val="en-GB"/>
        </w:rPr>
        <w:t>a</w:t>
      </w:r>
      <w:r w:rsidR="00280BC1" w:rsidRPr="00EA3579">
        <w:rPr>
          <w:b/>
          <w:sz w:val="26"/>
          <w:lang w:val="en-GB"/>
        </w:rPr>
        <w:t>tham Court</w:t>
      </w:r>
    </w:p>
    <w:p w14:paraId="62C19450" w14:textId="77777777" w:rsidR="003016ED" w:rsidRPr="00EA3579" w:rsidRDefault="003016ED" w:rsidP="00893F64">
      <w:pPr>
        <w:pStyle w:val="BodyText"/>
        <w:jc w:val="center"/>
        <w:rPr>
          <w:b/>
          <w:sz w:val="26"/>
          <w:lang w:val="en-GB"/>
        </w:rPr>
      </w:pPr>
    </w:p>
    <w:p w14:paraId="3EA2BC11" w14:textId="77777777" w:rsidR="003816FD" w:rsidRPr="00977430" w:rsidRDefault="003816FD" w:rsidP="00893F64">
      <w:pPr>
        <w:pStyle w:val="BodyText"/>
        <w:jc w:val="center"/>
        <w:rPr>
          <w:bCs/>
          <w:sz w:val="26"/>
          <w:lang w:val="en-GB"/>
        </w:rPr>
      </w:pPr>
    </w:p>
    <w:p w14:paraId="3E350BB5" w14:textId="051B5848" w:rsidR="00893F64" w:rsidRPr="00977430" w:rsidRDefault="00893F64" w:rsidP="00893F64">
      <w:pPr>
        <w:spacing w:line="275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977430">
        <w:rPr>
          <w:rFonts w:ascii="Times New Roman" w:hAnsi="Times New Roman" w:cs="Times New Roman"/>
          <w:b/>
          <w:bCs/>
          <w:sz w:val="24"/>
          <w:szCs w:val="24"/>
        </w:rPr>
        <w:t>Lecturer:</w:t>
      </w:r>
      <w:r w:rsidRPr="0097743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77430">
        <w:rPr>
          <w:rFonts w:ascii="Times New Roman" w:hAnsi="Times New Roman" w:cs="Times New Roman"/>
          <w:sz w:val="24"/>
          <w:szCs w:val="24"/>
        </w:rPr>
        <w:t>Dr</w:t>
      </w:r>
      <w:r w:rsidRPr="009774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430">
        <w:rPr>
          <w:rFonts w:ascii="Times New Roman" w:hAnsi="Times New Roman" w:cs="Times New Roman"/>
          <w:sz w:val="24"/>
          <w:szCs w:val="24"/>
        </w:rPr>
        <w:t>Celso Neto (C.Alves-Neto@exeter.ac.uk)</w:t>
      </w:r>
    </w:p>
    <w:p w14:paraId="140EF599" w14:textId="49105398" w:rsidR="00893F64" w:rsidRPr="00624A69" w:rsidRDefault="00893F64" w:rsidP="00893F64">
      <w:pPr>
        <w:spacing w:line="275" w:lineRule="exact"/>
        <w:ind w:left="100"/>
        <w:rPr>
          <w:rFonts w:ascii="Times New Roman" w:hAnsi="Times New Roman" w:cs="Times New Roman"/>
          <w:bCs/>
          <w:sz w:val="24"/>
        </w:rPr>
      </w:pPr>
      <w:r w:rsidRPr="00624A69">
        <w:rPr>
          <w:rFonts w:ascii="Times New Roman" w:hAnsi="Times New Roman" w:cs="Times New Roman"/>
          <w:b/>
          <w:sz w:val="24"/>
        </w:rPr>
        <w:t xml:space="preserve">Office Hours: </w:t>
      </w:r>
      <w:r w:rsidR="006150C8" w:rsidRPr="00624A69">
        <w:rPr>
          <w:rFonts w:ascii="Times New Roman" w:hAnsi="Times New Roman" w:cs="Times New Roman"/>
          <w:bCs/>
          <w:sz w:val="24"/>
        </w:rPr>
        <w:t>Fridays 10-12</w:t>
      </w:r>
      <w:r w:rsidR="00ED2611" w:rsidRPr="00624A69">
        <w:rPr>
          <w:rFonts w:ascii="Times New Roman" w:hAnsi="Times New Roman" w:cs="Times New Roman"/>
          <w:b/>
          <w:sz w:val="24"/>
        </w:rPr>
        <w:t xml:space="preserve"> </w:t>
      </w:r>
      <w:r w:rsidR="006150C8" w:rsidRPr="00624A69">
        <w:rPr>
          <w:rFonts w:ascii="Times New Roman" w:hAnsi="Times New Roman" w:cs="Times New Roman"/>
          <w:b/>
          <w:sz w:val="24"/>
        </w:rPr>
        <w:t>(</w:t>
      </w:r>
      <w:r w:rsidR="00ED2611" w:rsidRPr="00624A69">
        <w:rPr>
          <w:rFonts w:ascii="Times New Roman" w:hAnsi="Times New Roman" w:cs="Times New Roman"/>
          <w:bCs/>
          <w:sz w:val="24"/>
        </w:rPr>
        <w:t>o</w:t>
      </w:r>
      <w:r w:rsidRPr="00624A69">
        <w:rPr>
          <w:rFonts w:ascii="Times New Roman" w:hAnsi="Times New Roman" w:cs="Times New Roman"/>
          <w:bCs/>
          <w:sz w:val="24"/>
        </w:rPr>
        <w:t>nline</w:t>
      </w:r>
      <w:r w:rsidR="00E7120D" w:rsidRPr="00624A69">
        <w:rPr>
          <w:rFonts w:ascii="Times New Roman" w:hAnsi="Times New Roman" w:cs="Times New Roman"/>
          <w:bCs/>
          <w:sz w:val="24"/>
        </w:rPr>
        <w:t xml:space="preserve"> or in person</w:t>
      </w:r>
      <w:r w:rsidR="006150C8" w:rsidRPr="00624A69">
        <w:rPr>
          <w:rFonts w:ascii="Times New Roman" w:hAnsi="Times New Roman" w:cs="Times New Roman"/>
          <w:bCs/>
          <w:sz w:val="24"/>
        </w:rPr>
        <w:t>)</w:t>
      </w:r>
      <w:r w:rsidR="00E7120D" w:rsidRPr="00624A69">
        <w:rPr>
          <w:rFonts w:ascii="Times New Roman" w:hAnsi="Times New Roman" w:cs="Times New Roman"/>
          <w:bCs/>
          <w:sz w:val="24"/>
        </w:rPr>
        <w:t xml:space="preserve"> </w:t>
      </w:r>
      <w:r w:rsidRPr="00624A69">
        <w:rPr>
          <w:rFonts w:ascii="Times New Roman" w:hAnsi="Times New Roman" w:cs="Times New Roman"/>
          <w:bCs/>
          <w:sz w:val="24"/>
        </w:rPr>
        <w:t xml:space="preserve">or by Appointment </w:t>
      </w:r>
    </w:p>
    <w:p w14:paraId="1263D27A" w14:textId="7D5B2F83" w:rsidR="00606CB1" w:rsidRDefault="00606CB1" w:rsidP="00893F64">
      <w:pPr>
        <w:spacing w:line="275" w:lineRule="exact"/>
        <w:ind w:left="10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Office: </w:t>
      </w:r>
      <w:r w:rsidRPr="00824C7F">
        <w:rPr>
          <w:rFonts w:ascii="Times New Roman" w:hAnsi="Times New Roman" w:cs="Times New Roman"/>
          <w:bCs/>
          <w:sz w:val="24"/>
        </w:rPr>
        <w:t>1</w:t>
      </w:r>
      <w:r w:rsidRPr="00824C7F">
        <w:rPr>
          <w:rFonts w:ascii="Times New Roman" w:hAnsi="Times New Roman" w:cs="Times New Roman"/>
          <w:bCs/>
          <w:sz w:val="24"/>
          <w:vertAlign w:val="superscript"/>
        </w:rPr>
        <w:t>st</w:t>
      </w:r>
      <w:r w:rsidRPr="00824C7F">
        <w:rPr>
          <w:rFonts w:ascii="Times New Roman" w:hAnsi="Times New Roman" w:cs="Times New Roman"/>
          <w:bCs/>
          <w:sz w:val="24"/>
        </w:rPr>
        <w:t xml:space="preserve"> Floor Byrne House, </w:t>
      </w:r>
      <w:r w:rsidR="00824C7F" w:rsidRPr="00824C7F">
        <w:rPr>
          <w:rFonts w:ascii="Times New Roman" w:hAnsi="Times New Roman" w:cs="Times New Roman"/>
          <w:bCs/>
          <w:sz w:val="24"/>
        </w:rPr>
        <w:t>St. Germain Road</w:t>
      </w:r>
      <w:r w:rsidRPr="00824C7F">
        <w:rPr>
          <w:rFonts w:ascii="Times New Roman" w:hAnsi="Times New Roman" w:cs="Times New Roman"/>
          <w:bCs/>
          <w:sz w:val="24"/>
        </w:rPr>
        <w:t xml:space="preserve"> </w:t>
      </w:r>
    </w:p>
    <w:p w14:paraId="2E3AAFB3" w14:textId="00A26A60" w:rsidR="000E3AB2" w:rsidRDefault="00FA01A6" w:rsidP="00FA01A6">
      <w:pPr>
        <w:spacing w:line="275" w:lineRule="exact"/>
        <w:ind w:left="1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Office Hours </w:t>
      </w:r>
      <w:r w:rsidR="0024212D" w:rsidRPr="00624A69">
        <w:rPr>
          <w:rFonts w:ascii="Times New Roman" w:hAnsi="Times New Roman" w:cs="Times New Roman"/>
          <w:b/>
          <w:sz w:val="24"/>
        </w:rPr>
        <w:t>Zoom Info</w:t>
      </w:r>
      <w:r w:rsidR="00624A69" w:rsidRPr="00624A69">
        <w:rPr>
          <w:rFonts w:ascii="Times New Roman" w:hAnsi="Times New Roman" w:cs="Times New Roman"/>
          <w:b/>
          <w:sz w:val="24"/>
        </w:rPr>
        <w:t>:</w:t>
      </w:r>
      <w:r w:rsidR="007D06BB">
        <w:rPr>
          <w:rFonts w:ascii="Times New Roman" w:hAnsi="Times New Roman" w:cs="Times New Roman"/>
          <w:b/>
          <w:sz w:val="24"/>
        </w:rPr>
        <w:t xml:space="preserve"> </w:t>
      </w:r>
      <w:r w:rsidR="0024212D" w:rsidRPr="00624A69">
        <w:rPr>
          <w:rFonts w:ascii="Times New Roman" w:hAnsi="Times New Roman" w:cs="Times New Roman"/>
          <w:b/>
          <w:sz w:val="24"/>
        </w:rPr>
        <w:t xml:space="preserve"> </w:t>
      </w:r>
      <w:r w:rsidRPr="00DA5A4F">
        <w:rPr>
          <w:rFonts w:ascii="Times New Roman" w:hAnsi="Times New Roman" w:cs="Times New Roman"/>
          <w:bCs/>
          <w:sz w:val="24"/>
        </w:rPr>
        <w:t>Meeting ID: 943 4179 9958 Password: 121634</w:t>
      </w:r>
    </w:p>
    <w:p w14:paraId="59856897" w14:textId="77777777" w:rsidR="00893F64" w:rsidRPr="00DF7725" w:rsidRDefault="00893F64" w:rsidP="00893F64">
      <w:pPr>
        <w:pStyle w:val="BodyText"/>
        <w:spacing w:before="3"/>
        <w:rPr>
          <w:lang w:val="en-GB"/>
        </w:rPr>
      </w:pPr>
    </w:p>
    <w:p w14:paraId="6E0A4E75" w14:textId="77777777" w:rsidR="00893F64" w:rsidRPr="00637055" w:rsidRDefault="00893F64" w:rsidP="00893F64">
      <w:pPr>
        <w:pStyle w:val="Heading1"/>
        <w:jc w:val="both"/>
        <w:rPr>
          <w:sz w:val="28"/>
          <w:szCs w:val="28"/>
          <w:lang w:val="en-GB"/>
        </w:rPr>
      </w:pPr>
      <w:bookmarkStart w:id="0" w:name="Course_summary"/>
      <w:bookmarkEnd w:id="0"/>
      <w:r w:rsidRPr="00637055">
        <w:rPr>
          <w:sz w:val="28"/>
          <w:szCs w:val="28"/>
          <w:lang w:val="en-GB"/>
        </w:rPr>
        <w:t>Course</w:t>
      </w:r>
      <w:r w:rsidRPr="00637055">
        <w:rPr>
          <w:spacing w:val="-2"/>
          <w:sz w:val="28"/>
          <w:szCs w:val="28"/>
          <w:lang w:val="en-GB"/>
        </w:rPr>
        <w:t xml:space="preserve"> </w:t>
      </w:r>
      <w:r w:rsidRPr="00637055">
        <w:rPr>
          <w:sz w:val="28"/>
          <w:szCs w:val="28"/>
          <w:lang w:val="en-GB"/>
        </w:rPr>
        <w:t>Description</w:t>
      </w:r>
    </w:p>
    <w:p w14:paraId="1C70C409" w14:textId="77777777" w:rsidR="00893F64" w:rsidRPr="00DF7725" w:rsidRDefault="00893F64" w:rsidP="00893F64">
      <w:pPr>
        <w:pStyle w:val="BodyText"/>
        <w:ind w:left="100" w:right="119"/>
        <w:jc w:val="both"/>
        <w:rPr>
          <w:lang w:val="en-GB"/>
        </w:rPr>
      </w:pPr>
    </w:p>
    <w:p w14:paraId="2D1D458B" w14:textId="237F9B38" w:rsidR="00893F64" w:rsidRDefault="00C911F5" w:rsidP="00893F64">
      <w:pPr>
        <w:pStyle w:val="BodyText"/>
        <w:ind w:left="100" w:right="119"/>
        <w:jc w:val="both"/>
        <w:rPr>
          <w:color w:val="252A2F"/>
          <w:shd w:val="clear" w:color="auto" w:fill="FFFFFF"/>
        </w:rPr>
      </w:pPr>
      <w:r w:rsidRPr="00C911F5">
        <w:rPr>
          <w:color w:val="252A2F"/>
          <w:shd w:val="clear" w:color="auto" w:fill="FFFFFF"/>
        </w:rPr>
        <w:t>How smart are non-human animals? In this module, we investigate this question by considering whether and how non-human animals exhibit consciousness, inferential reasoning, communication, social behavior, and moral norms. To examine these issues, the module brings together scientific</w:t>
      </w:r>
      <w:r w:rsidR="00323806">
        <w:rPr>
          <w:color w:val="252A2F"/>
          <w:shd w:val="clear" w:color="auto" w:fill="FFFFFF"/>
        </w:rPr>
        <w:t xml:space="preserve"> and philosophical</w:t>
      </w:r>
      <w:r w:rsidRPr="00C911F5">
        <w:rPr>
          <w:color w:val="252A2F"/>
          <w:shd w:val="clear" w:color="auto" w:fill="FFFFFF"/>
        </w:rPr>
        <w:t xml:space="preserve"> literature on both human and non-human cognition. This examination leads to another type of question, namely: how should we treat smart non-human animals? The module is highly recommended for interdisciplinary pathways, and it is suitable for non-specialist students interested in animal studies broadly construed, the philosophy of mind, and primatology.</w:t>
      </w:r>
    </w:p>
    <w:p w14:paraId="2F8B045C" w14:textId="77777777" w:rsidR="003D040A" w:rsidRPr="00C911F5" w:rsidRDefault="003D040A" w:rsidP="00893F64">
      <w:pPr>
        <w:pStyle w:val="BodyText"/>
        <w:ind w:left="100" w:right="119"/>
        <w:jc w:val="both"/>
        <w:rPr>
          <w:lang w:val="en-GB"/>
        </w:rPr>
      </w:pPr>
    </w:p>
    <w:p w14:paraId="5701A8C8" w14:textId="77777777" w:rsidR="00893F64" w:rsidRPr="00DF7725" w:rsidRDefault="00893F64" w:rsidP="00893F64">
      <w:pPr>
        <w:pStyle w:val="BodyText"/>
        <w:ind w:left="100" w:right="119"/>
        <w:jc w:val="both"/>
        <w:rPr>
          <w:lang w:val="en-GB"/>
        </w:rPr>
      </w:pPr>
    </w:p>
    <w:p w14:paraId="75B4DED7" w14:textId="77777777" w:rsidR="00893F64" w:rsidRPr="00637055" w:rsidRDefault="00893F64" w:rsidP="00893F64">
      <w:pPr>
        <w:pStyle w:val="Heading1"/>
        <w:jc w:val="both"/>
        <w:rPr>
          <w:sz w:val="28"/>
          <w:szCs w:val="28"/>
          <w:lang w:val="en-GB"/>
        </w:rPr>
      </w:pPr>
      <w:r w:rsidRPr="00637055">
        <w:rPr>
          <w:sz w:val="28"/>
          <w:szCs w:val="28"/>
          <w:lang w:val="en-GB"/>
        </w:rPr>
        <w:t>Lea</w:t>
      </w:r>
      <w:r>
        <w:rPr>
          <w:sz w:val="28"/>
          <w:szCs w:val="28"/>
          <w:lang w:val="en-GB"/>
        </w:rPr>
        <w:t>r</w:t>
      </w:r>
      <w:r w:rsidRPr="00637055">
        <w:rPr>
          <w:sz w:val="28"/>
          <w:szCs w:val="28"/>
          <w:lang w:val="en-GB"/>
        </w:rPr>
        <w:t>ning Outcomes</w:t>
      </w:r>
    </w:p>
    <w:p w14:paraId="36D5C44F" w14:textId="77777777" w:rsidR="00893F64" w:rsidRPr="00977430" w:rsidRDefault="00893F64" w:rsidP="00893F64">
      <w:pPr>
        <w:pStyle w:val="BodyText"/>
        <w:ind w:left="460" w:right="119"/>
        <w:jc w:val="both"/>
        <w:rPr>
          <w:lang w:val="en-GB"/>
        </w:rPr>
      </w:pPr>
    </w:p>
    <w:p w14:paraId="099725DC" w14:textId="60387868" w:rsidR="00977430" w:rsidRDefault="0008716A" w:rsidP="00977430">
      <w:pPr>
        <w:pStyle w:val="BodyText"/>
        <w:numPr>
          <w:ilvl w:val="0"/>
          <w:numId w:val="9"/>
        </w:numPr>
        <w:ind w:right="119"/>
        <w:jc w:val="both"/>
        <w:rPr>
          <w:color w:val="252A2F"/>
          <w:shd w:val="clear" w:color="auto" w:fill="FFFFFF"/>
        </w:rPr>
      </w:pPr>
      <w:r>
        <w:rPr>
          <w:color w:val="252A2F"/>
          <w:shd w:val="clear" w:color="auto" w:fill="FFFFFF"/>
          <w:lang w:val="en-GB"/>
        </w:rPr>
        <w:t>Understand</w:t>
      </w:r>
      <w:r w:rsidR="00977430" w:rsidRPr="00977430">
        <w:rPr>
          <w:color w:val="252A2F"/>
          <w:shd w:val="clear" w:color="auto" w:fill="FFFFFF"/>
        </w:rPr>
        <w:t xml:space="preserve"> key issues in the contemporary debate around the nature of animal </w:t>
      </w:r>
      <w:proofErr w:type="gramStart"/>
      <w:r w:rsidR="001D406A">
        <w:rPr>
          <w:color w:val="252A2F"/>
          <w:shd w:val="clear" w:color="auto" w:fill="FFFFFF"/>
        </w:rPr>
        <w:t>cognition</w:t>
      </w:r>
      <w:proofErr w:type="gramEnd"/>
    </w:p>
    <w:p w14:paraId="7DB31696" w14:textId="4C6846C9" w:rsidR="003B425C" w:rsidRPr="003B425C" w:rsidRDefault="003B425C" w:rsidP="003B425C">
      <w:pPr>
        <w:pStyle w:val="BodyText"/>
        <w:numPr>
          <w:ilvl w:val="0"/>
          <w:numId w:val="9"/>
        </w:numPr>
        <w:ind w:right="119"/>
        <w:jc w:val="both"/>
        <w:rPr>
          <w:color w:val="252A2F"/>
          <w:shd w:val="clear" w:color="auto" w:fill="FFFFFF"/>
        </w:rPr>
      </w:pPr>
      <w:r w:rsidRPr="00977430">
        <w:rPr>
          <w:color w:val="252A2F"/>
          <w:shd w:val="clear" w:color="auto" w:fill="FFFFFF"/>
        </w:rPr>
        <w:t>Articulate the connection between</w:t>
      </w:r>
      <w:r>
        <w:rPr>
          <w:color w:val="252A2F"/>
          <w:shd w:val="clear" w:color="auto" w:fill="FFFFFF"/>
        </w:rPr>
        <w:t xml:space="preserve"> views about animal cognition and views about animal </w:t>
      </w:r>
      <w:proofErr w:type="gramStart"/>
      <w:r>
        <w:rPr>
          <w:color w:val="252A2F"/>
          <w:shd w:val="clear" w:color="auto" w:fill="FFFFFF"/>
        </w:rPr>
        <w:t>ethics</w:t>
      </w:r>
      <w:proofErr w:type="gramEnd"/>
    </w:p>
    <w:p w14:paraId="59612675" w14:textId="6227AF81" w:rsidR="00977430" w:rsidRPr="00977430" w:rsidRDefault="00D65BFD" w:rsidP="00977430">
      <w:pPr>
        <w:pStyle w:val="BodyText"/>
        <w:numPr>
          <w:ilvl w:val="0"/>
          <w:numId w:val="9"/>
        </w:numPr>
        <w:ind w:right="119"/>
        <w:jc w:val="both"/>
        <w:rPr>
          <w:color w:val="252A2F"/>
          <w:shd w:val="clear" w:color="auto" w:fill="FFFFFF"/>
        </w:rPr>
      </w:pPr>
      <w:r>
        <w:rPr>
          <w:color w:val="252A2F"/>
          <w:shd w:val="clear" w:color="auto" w:fill="FFFFFF"/>
        </w:rPr>
        <w:t>C</w:t>
      </w:r>
      <w:r w:rsidR="00977430" w:rsidRPr="00977430">
        <w:rPr>
          <w:color w:val="252A2F"/>
          <w:shd w:val="clear" w:color="auto" w:fill="FFFFFF"/>
        </w:rPr>
        <w:t xml:space="preserve">ritically evaluate the central </w:t>
      </w:r>
      <w:r w:rsidR="00C75C57">
        <w:rPr>
          <w:color w:val="252A2F"/>
          <w:shd w:val="clear" w:color="auto" w:fill="FFFFFF"/>
        </w:rPr>
        <w:t>views</w:t>
      </w:r>
      <w:r w:rsidR="00977430" w:rsidRPr="00977430">
        <w:rPr>
          <w:color w:val="252A2F"/>
          <w:shd w:val="clear" w:color="auto" w:fill="FFFFFF"/>
        </w:rPr>
        <w:t xml:space="preserve"> concerning </w:t>
      </w:r>
      <w:r w:rsidR="003B425C">
        <w:rPr>
          <w:color w:val="252A2F"/>
          <w:shd w:val="clear" w:color="auto" w:fill="FFFFFF"/>
        </w:rPr>
        <w:t>animal cognition</w:t>
      </w:r>
      <w:r w:rsidR="00C75C57">
        <w:rPr>
          <w:color w:val="252A2F"/>
          <w:shd w:val="clear" w:color="auto" w:fill="FFFFFF"/>
        </w:rPr>
        <w:t xml:space="preserve"> and animal ethics</w:t>
      </w:r>
    </w:p>
    <w:p w14:paraId="2F96FC4A" w14:textId="77777777" w:rsidR="004B2FDD" w:rsidRDefault="004B2FDD" w:rsidP="004B2FDD">
      <w:pPr>
        <w:pStyle w:val="BodyText"/>
        <w:ind w:left="720" w:right="119"/>
        <w:jc w:val="both"/>
        <w:rPr>
          <w:color w:val="252A2F"/>
          <w:shd w:val="clear" w:color="auto" w:fill="FFFFFF"/>
        </w:rPr>
      </w:pPr>
    </w:p>
    <w:p w14:paraId="03B659C5" w14:textId="77777777" w:rsidR="003D040A" w:rsidRPr="004B2FDD" w:rsidRDefault="003D040A" w:rsidP="004B2FDD">
      <w:pPr>
        <w:pStyle w:val="BodyText"/>
        <w:ind w:left="720" w:right="119"/>
        <w:jc w:val="both"/>
        <w:rPr>
          <w:color w:val="252A2F"/>
          <w:shd w:val="clear" w:color="auto" w:fill="FFFFFF"/>
        </w:rPr>
      </w:pPr>
    </w:p>
    <w:p w14:paraId="6D2103AA" w14:textId="044C8DE1" w:rsidR="00893F64" w:rsidRPr="00637055" w:rsidRDefault="00893F64" w:rsidP="00893F64">
      <w:pPr>
        <w:pStyle w:val="Heading1"/>
        <w:ind w:left="0"/>
        <w:jc w:val="both"/>
        <w:rPr>
          <w:sz w:val="28"/>
          <w:szCs w:val="28"/>
          <w:lang w:val="en-GB"/>
        </w:rPr>
      </w:pPr>
      <w:r w:rsidRPr="00637055">
        <w:rPr>
          <w:sz w:val="28"/>
          <w:szCs w:val="28"/>
          <w:lang w:val="en-GB"/>
        </w:rPr>
        <w:t>Ass</w:t>
      </w:r>
      <w:r w:rsidR="00EF7DD3">
        <w:rPr>
          <w:sz w:val="28"/>
          <w:szCs w:val="28"/>
          <w:lang w:val="en-GB"/>
        </w:rPr>
        <w:t>essments</w:t>
      </w:r>
    </w:p>
    <w:p w14:paraId="269689D8" w14:textId="77777777" w:rsidR="00893F64" w:rsidRDefault="00893F64" w:rsidP="00893F64">
      <w:pPr>
        <w:pStyle w:val="Heading1"/>
        <w:ind w:left="0"/>
        <w:jc w:val="both"/>
        <w:rPr>
          <w:lang w:val="en-GB"/>
        </w:rPr>
      </w:pP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3681"/>
        <w:gridCol w:w="2339"/>
        <w:gridCol w:w="3010"/>
      </w:tblGrid>
      <w:tr w:rsidR="00EF7DD3" w14:paraId="4E3DC92D" w14:textId="77777777" w:rsidTr="00EF7DD3">
        <w:trPr>
          <w:trHeight w:val="371"/>
        </w:trPr>
        <w:tc>
          <w:tcPr>
            <w:tcW w:w="3681" w:type="dxa"/>
          </w:tcPr>
          <w:p w14:paraId="3B14DEC8" w14:textId="21625D6E" w:rsidR="00EF7DD3" w:rsidRPr="00EF7DD3" w:rsidRDefault="00EF7DD3" w:rsidP="00893F64">
            <w:pPr>
              <w:pStyle w:val="Heading1"/>
              <w:ind w:left="0"/>
              <w:jc w:val="both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Task</w:t>
            </w:r>
          </w:p>
        </w:tc>
        <w:tc>
          <w:tcPr>
            <w:tcW w:w="2339" w:type="dxa"/>
          </w:tcPr>
          <w:p w14:paraId="2AB36ADC" w14:textId="3CA0AEA6" w:rsidR="00EF7DD3" w:rsidRPr="00EF7DD3" w:rsidRDefault="00EF7DD3" w:rsidP="00893F64">
            <w:pPr>
              <w:pStyle w:val="Heading1"/>
              <w:ind w:left="0"/>
              <w:jc w:val="both"/>
              <w:rPr>
                <w:b w:val="0"/>
                <w:bCs w:val="0"/>
                <w:lang w:val="en-GB"/>
              </w:rPr>
            </w:pPr>
            <w:r w:rsidRPr="00EF7DD3">
              <w:rPr>
                <w:b w:val="0"/>
                <w:bCs w:val="0"/>
                <w:lang w:val="en-GB"/>
              </w:rPr>
              <w:t>Mark</w:t>
            </w:r>
          </w:p>
        </w:tc>
        <w:tc>
          <w:tcPr>
            <w:tcW w:w="3010" w:type="dxa"/>
          </w:tcPr>
          <w:p w14:paraId="40174959" w14:textId="76990901" w:rsidR="00EF7DD3" w:rsidRPr="00EF7DD3" w:rsidRDefault="00EF7DD3" w:rsidP="00893F64">
            <w:pPr>
              <w:pStyle w:val="Heading1"/>
              <w:ind w:left="0"/>
              <w:jc w:val="both"/>
              <w:rPr>
                <w:b w:val="0"/>
                <w:bCs w:val="0"/>
                <w:lang w:val="en-GB"/>
              </w:rPr>
            </w:pPr>
            <w:r w:rsidRPr="00EF7DD3">
              <w:rPr>
                <w:b w:val="0"/>
                <w:bCs w:val="0"/>
                <w:lang w:val="en-GB"/>
              </w:rPr>
              <w:t>Deadline</w:t>
            </w:r>
          </w:p>
        </w:tc>
      </w:tr>
      <w:tr w:rsidR="00EF7DD3" w14:paraId="29B0553E" w14:textId="77777777" w:rsidTr="00753C2A">
        <w:trPr>
          <w:trHeight w:val="626"/>
        </w:trPr>
        <w:tc>
          <w:tcPr>
            <w:tcW w:w="3681" w:type="dxa"/>
          </w:tcPr>
          <w:p w14:paraId="335BAA3A" w14:textId="5DD6D63D" w:rsidR="00EF7DD3" w:rsidRPr="00753C2A" w:rsidRDefault="00EF7DD3" w:rsidP="00753C2A">
            <w:pPr>
              <w:pStyle w:val="Heading1"/>
              <w:numPr>
                <w:ilvl w:val="0"/>
                <w:numId w:val="16"/>
              </w:numPr>
              <w:jc w:val="both"/>
              <w:rPr>
                <w:b w:val="0"/>
                <w:bCs w:val="0"/>
                <w:lang w:val="en-GB"/>
              </w:rPr>
            </w:pPr>
            <w:r w:rsidRPr="00753C2A">
              <w:rPr>
                <w:b w:val="0"/>
                <w:bCs w:val="0"/>
                <w:lang w:val="en-GB"/>
              </w:rPr>
              <w:t>Reading Reports</w:t>
            </w:r>
            <w:r w:rsidR="00BD1693">
              <w:rPr>
                <w:b w:val="0"/>
                <w:bCs w:val="0"/>
                <w:lang w:val="en-GB"/>
              </w:rPr>
              <w:t xml:space="preserve"> (5x)</w:t>
            </w:r>
          </w:p>
        </w:tc>
        <w:tc>
          <w:tcPr>
            <w:tcW w:w="2339" w:type="dxa"/>
          </w:tcPr>
          <w:p w14:paraId="5E9E359B" w14:textId="4AD9F301" w:rsidR="00EF7DD3" w:rsidRPr="00753C2A" w:rsidRDefault="00753C2A" w:rsidP="00893F64">
            <w:pPr>
              <w:pStyle w:val="Heading1"/>
              <w:ind w:left="0"/>
              <w:jc w:val="both"/>
              <w:rPr>
                <w:b w:val="0"/>
                <w:bCs w:val="0"/>
                <w:lang w:val="en-GB"/>
              </w:rPr>
            </w:pPr>
            <w:r w:rsidRPr="00753C2A">
              <w:rPr>
                <w:b w:val="0"/>
                <w:bCs w:val="0"/>
                <w:lang w:val="en-GB"/>
              </w:rPr>
              <w:t xml:space="preserve">15% </w:t>
            </w:r>
          </w:p>
        </w:tc>
        <w:tc>
          <w:tcPr>
            <w:tcW w:w="3010" w:type="dxa"/>
          </w:tcPr>
          <w:p w14:paraId="767B6089" w14:textId="16C01A19" w:rsidR="00EF7DD3" w:rsidRPr="00753C2A" w:rsidRDefault="00632978" w:rsidP="00893F64">
            <w:pPr>
              <w:pStyle w:val="Heading1"/>
              <w:ind w:left="0"/>
              <w:jc w:val="both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The day</w:t>
            </w:r>
            <w:r w:rsidR="00753C2A" w:rsidRPr="00753C2A">
              <w:rPr>
                <w:lang w:val="en-GB"/>
              </w:rPr>
              <w:t xml:space="preserve"> prior to class</w:t>
            </w:r>
            <w:r w:rsidR="00753C2A" w:rsidRPr="00753C2A">
              <w:rPr>
                <w:b w:val="0"/>
                <w:bCs w:val="0"/>
                <w:lang w:val="en-GB"/>
              </w:rPr>
              <w:t xml:space="preserve"> via ELE 2</w:t>
            </w:r>
            <w:r w:rsidR="009958CB">
              <w:rPr>
                <w:b w:val="0"/>
                <w:bCs w:val="0"/>
                <w:lang w:val="en-GB"/>
              </w:rPr>
              <w:t xml:space="preserve"> </w:t>
            </w:r>
            <w:r w:rsidR="00412F5E">
              <w:rPr>
                <w:b w:val="0"/>
                <w:bCs w:val="0"/>
                <w:lang w:val="en-GB"/>
              </w:rPr>
              <w:t xml:space="preserve">(individual report) </w:t>
            </w:r>
            <w:r w:rsidR="009958CB">
              <w:rPr>
                <w:b w:val="0"/>
                <w:bCs w:val="0"/>
                <w:lang w:val="en-GB"/>
              </w:rPr>
              <w:t xml:space="preserve">and </w:t>
            </w:r>
            <w:r w:rsidR="0001516B" w:rsidRPr="005365E7">
              <w:rPr>
                <w:lang w:val="en-GB"/>
              </w:rPr>
              <w:t>Dec 4</w:t>
            </w:r>
            <w:r w:rsidR="0001516B">
              <w:rPr>
                <w:b w:val="0"/>
                <w:bCs w:val="0"/>
                <w:lang w:val="en-GB"/>
              </w:rPr>
              <w:t xml:space="preserve"> </w:t>
            </w:r>
            <w:r w:rsidR="00412F5E">
              <w:rPr>
                <w:b w:val="0"/>
                <w:bCs w:val="0"/>
                <w:lang w:val="en-GB"/>
              </w:rPr>
              <w:t>(all reports)</w:t>
            </w:r>
          </w:p>
        </w:tc>
      </w:tr>
      <w:tr w:rsidR="00EF7DD3" w14:paraId="4F9DC0CC" w14:textId="77777777" w:rsidTr="00753C2A">
        <w:trPr>
          <w:trHeight w:val="564"/>
        </w:trPr>
        <w:tc>
          <w:tcPr>
            <w:tcW w:w="3681" w:type="dxa"/>
          </w:tcPr>
          <w:p w14:paraId="6CC2F3FA" w14:textId="398121F0" w:rsidR="00EF7DD3" w:rsidRPr="00753C2A" w:rsidRDefault="00EF7DD3" w:rsidP="00753C2A">
            <w:pPr>
              <w:pStyle w:val="Heading1"/>
              <w:numPr>
                <w:ilvl w:val="0"/>
                <w:numId w:val="16"/>
              </w:numPr>
              <w:jc w:val="both"/>
              <w:rPr>
                <w:b w:val="0"/>
                <w:bCs w:val="0"/>
                <w:lang w:val="en-GB"/>
              </w:rPr>
            </w:pPr>
            <w:r w:rsidRPr="00753C2A">
              <w:rPr>
                <w:b w:val="0"/>
                <w:bCs w:val="0"/>
                <w:lang w:val="en-GB"/>
              </w:rPr>
              <w:t>Presentation Recording</w:t>
            </w:r>
          </w:p>
        </w:tc>
        <w:tc>
          <w:tcPr>
            <w:tcW w:w="2339" w:type="dxa"/>
          </w:tcPr>
          <w:p w14:paraId="0E16B077" w14:textId="1D2867D8" w:rsidR="00EF7DD3" w:rsidRPr="00753C2A" w:rsidRDefault="00753C2A" w:rsidP="00893F64">
            <w:pPr>
              <w:pStyle w:val="Heading1"/>
              <w:ind w:left="0"/>
              <w:jc w:val="both"/>
              <w:rPr>
                <w:b w:val="0"/>
                <w:bCs w:val="0"/>
                <w:lang w:val="en-GB"/>
              </w:rPr>
            </w:pPr>
            <w:r w:rsidRPr="00753C2A">
              <w:rPr>
                <w:b w:val="0"/>
                <w:bCs w:val="0"/>
                <w:lang w:val="en-GB"/>
              </w:rPr>
              <w:t>25%</w:t>
            </w:r>
          </w:p>
        </w:tc>
        <w:tc>
          <w:tcPr>
            <w:tcW w:w="3010" w:type="dxa"/>
          </w:tcPr>
          <w:p w14:paraId="177C756A" w14:textId="24C105D1" w:rsidR="00EF7DD3" w:rsidRPr="00753C2A" w:rsidRDefault="00753C2A" w:rsidP="00893F64">
            <w:pPr>
              <w:pStyle w:val="Heading1"/>
              <w:ind w:left="0"/>
              <w:jc w:val="both"/>
              <w:rPr>
                <w:b w:val="0"/>
                <w:bCs w:val="0"/>
                <w:lang w:val="en-GB"/>
              </w:rPr>
            </w:pPr>
            <w:r w:rsidRPr="00753C2A">
              <w:rPr>
                <w:lang w:val="en-GB"/>
              </w:rPr>
              <w:t>Oct 20</w:t>
            </w:r>
            <w:r w:rsidRPr="00753C2A">
              <w:rPr>
                <w:b w:val="0"/>
                <w:bCs w:val="0"/>
                <w:lang w:val="en-GB"/>
              </w:rPr>
              <w:t xml:space="preserve"> via ELE 2</w:t>
            </w:r>
          </w:p>
        </w:tc>
      </w:tr>
      <w:tr w:rsidR="00EF7DD3" w14:paraId="0F7AA088" w14:textId="77777777" w:rsidTr="00753C2A">
        <w:trPr>
          <w:trHeight w:val="558"/>
        </w:trPr>
        <w:tc>
          <w:tcPr>
            <w:tcW w:w="3681" w:type="dxa"/>
          </w:tcPr>
          <w:p w14:paraId="71FA3636" w14:textId="2586F1A6" w:rsidR="00EF7DD3" w:rsidRPr="00753C2A" w:rsidRDefault="00EF7DD3" w:rsidP="00753C2A">
            <w:pPr>
              <w:pStyle w:val="Heading1"/>
              <w:numPr>
                <w:ilvl w:val="0"/>
                <w:numId w:val="16"/>
              </w:numPr>
              <w:jc w:val="both"/>
              <w:rPr>
                <w:b w:val="0"/>
                <w:bCs w:val="0"/>
                <w:lang w:val="en-GB"/>
              </w:rPr>
            </w:pPr>
            <w:r w:rsidRPr="00753C2A">
              <w:rPr>
                <w:b w:val="0"/>
                <w:bCs w:val="0"/>
                <w:lang w:val="en-GB"/>
              </w:rPr>
              <w:t>Essay Plan</w:t>
            </w:r>
          </w:p>
        </w:tc>
        <w:tc>
          <w:tcPr>
            <w:tcW w:w="2339" w:type="dxa"/>
          </w:tcPr>
          <w:p w14:paraId="26FEA93C" w14:textId="24871663" w:rsidR="00EF7DD3" w:rsidRPr="00753C2A" w:rsidRDefault="00753C2A" w:rsidP="00893F64">
            <w:pPr>
              <w:pStyle w:val="Heading1"/>
              <w:ind w:left="0"/>
              <w:jc w:val="both"/>
              <w:rPr>
                <w:b w:val="0"/>
                <w:bCs w:val="0"/>
                <w:lang w:val="en-GB"/>
              </w:rPr>
            </w:pPr>
            <w:r w:rsidRPr="00753C2A">
              <w:rPr>
                <w:b w:val="0"/>
                <w:bCs w:val="0"/>
                <w:lang w:val="en-GB"/>
              </w:rPr>
              <w:t>0 (formative)</w:t>
            </w:r>
          </w:p>
        </w:tc>
        <w:tc>
          <w:tcPr>
            <w:tcW w:w="3010" w:type="dxa"/>
          </w:tcPr>
          <w:p w14:paraId="12AF20C4" w14:textId="5A981B5C" w:rsidR="00EF7DD3" w:rsidRPr="00753C2A" w:rsidRDefault="00753C2A" w:rsidP="00893F64">
            <w:pPr>
              <w:pStyle w:val="Heading1"/>
              <w:ind w:left="0"/>
              <w:jc w:val="both"/>
              <w:rPr>
                <w:b w:val="0"/>
                <w:bCs w:val="0"/>
                <w:lang w:val="en-GB"/>
              </w:rPr>
            </w:pPr>
            <w:r w:rsidRPr="00753C2A">
              <w:rPr>
                <w:lang w:val="en-GB"/>
              </w:rPr>
              <w:t>Nov 17</w:t>
            </w:r>
            <w:r w:rsidRPr="00753C2A">
              <w:rPr>
                <w:b w:val="0"/>
                <w:bCs w:val="0"/>
                <w:lang w:val="en-GB"/>
              </w:rPr>
              <w:t xml:space="preserve"> via e-mail</w:t>
            </w:r>
          </w:p>
        </w:tc>
      </w:tr>
      <w:tr w:rsidR="00EF7DD3" w14:paraId="3E087625" w14:textId="77777777" w:rsidTr="00EF7DD3">
        <w:trPr>
          <w:trHeight w:val="358"/>
        </w:trPr>
        <w:tc>
          <w:tcPr>
            <w:tcW w:w="3681" w:type="dxa"/>
          </w:tcPr>
          <w:p w14:paraId="6E6D375A" w14:textId="4E6394FB" w:rsidR="00EF7DD3" w:rsidRPr="00753C2A" w:rsidRDefault="00EF7DD3" w:rsidP="00753C2A">
            <w:pPr>
              <w:pStyle w:val="Heading1"/>
              <w:numPr>
                <w:ilvl w:val="0"/>
                <w:numId w:val="16"/>
              </w:numPr>
              <w:jc w:val="both"/>
              <w:rPr>
                <w:b w:val="0"/>
                <w:bCs w:val="0"/>
                <w:lang w:val="en-GB"/>
              </w:rPr>
            </w:pPr>
            <w:r w:rsidRPr="00753C2A">
              <w:rPr>
                <w:b w:val="0"/>
                <w:bCs w:val="0"/>
                <w:lang w:val="en-GB"/>
              </w:rPr>
              <w:t>Essay</w:t>
            </w:r>
          </w:p>
        </w:tc>
        <w:tc>
          <w:tcPr>
            <w:tcW w:w="2339" w:type="dxa"/>
          </w:tcPr>
          <w:p w14:paraId="6EF16F81" w14:textId="24D5C78B" w:rsidR="00EF7DD3" w:rsidRPr="00753C2A" w:rsidRDefault="00753C2A" w:rsidP="00893F64">
            <w:pPr>
              <w:pStyle w:val="Heading1"/>
              <w:ind w:left="0"/>
              <w:jc w:val="both"/>
              <w:rPr>
                <w:b w:val="0"/>
                <w:bCs w:val="0"/>
                <w:lang w:val="en-GB"/>
              </w:rPr>
            </w:pPr>
            <w:r w:rsidRPr="00753C2A">
              <w:rPr>
                <w:b w:val="0"/>
                <w:bCs w:val="0"/>
                <w:lang w:val="en-GB"/>
              </w:rPr>
              <w:t>60%</w:t>
            </w:r>
          </w:p>
        </w:tc>
        <w:tc>
          <w:tcPr>
            <w:tcW w:w="3010" w:type="dxa"/>
          </w:tcPr>
          <w:p w14:paraId="4C11EEC4" w14:textId="77777777" w:rsidR="00EF7DD3" w:rsidRPr="00753C2A" w:rsidRDefault="00753C2A" w:rsidP="00893F64">
            <w:pPr>
              <w:pStyle w:val="Heading1"/>
              <w:ind w:left="0"/>
              <w:jc w:val="both"/>
              <w:rPr>
                <w:b w:val="0"/>
                <w:bCs w:val="0"/>
                <w:lang w:val="en-GB"/>
              </w:rPr>
            </w:pPr>
            <w:r w:rsidRPr="00753C2A">
              <w:rPr>
                <w:lang w:val="en-GB"/>
              </w:rPr>
              <w:t>Dec 11</w:t>
            </w:r>
            <w:r w:rsidRPr="00753C2A">
              <w:rPr>
                <w:b w:val="0"/>
                <w:bCs w:val="0"/>
                <w:lang w:val="en-GB"/>
              </w:rPr>
              <w:t xml:space="preserve"> in class (first draft)</w:t>
            </w:r>
          </w:p>
          <w:p w14:paraId="3F4F92C9" w14:textId="3909458C" w:rsidR="00753C2A" w:rsidRPr="00753C2A" w:rsidRDefault="00753C2A" w:rsidP="00893F64">
            <w:pPr>
              <w:pStyle w:val="Heading1"/>
              <w:ind w:left="0"/>
              <w:jc w:val="both"/>
              <w:rPr>
                <w:b w:val="0"/>
                <w:bCs w:val="0"/>
                <w:lang w:val="en-GB"/>
              </w:rPr>
            </w:pPr>
            <w:r w:rsidRPr="00C10464">
              <w:rPr>
                <w:lang w:val="en-GB"/>
              </w:rPr>
              <w:t>January</w:t>
            </w:r>
            <w:r w:rsidRPr="00753C2A">
              <w:rPr>
                <w:b w:val="0"/>
                <w:bCs w:val="0"/>
                <w:lang w:val="en-GB"/>
              </w:rPr>
              <w:t xml:space="preserve"> </w:t>
            </w:r>
            <w:r w:rsidR="00E35560" w:rsidRPr="00E35560">
              <w:rPr>
                <w:lang w:val="en-GB"/>
              </w:rPr>
              <w:t>9</w:t>
            </w:r>
            <w:r w:rsidR="00E35560">
              <w:rPr>
                <w:b w:val="0"/>
                <w:bCs w:val="0"/>
                <w:lang w:val="en-GB"/>
              </w:rPr>
              <w:t xml:space="preserve"> </w:t>
            </w:r>
            <w:r w:rsidRPr="00753C2A">
              <w:rPr>
                <w:b w:val="0"/>
                <w:bCs w:val="0"/>
                <w:lang w:val="en-GB"/>
              </w:rPr>
              <w:t>via ELE 2 (final)</w:t>
            </w:r>
          </w:p>
        </w:tc>
      </w:tr>
    </w:tbl>
    <w:p w14:paraId="72342C4A" w14:textId="77777777" w:rsidR="00EC1BB8" w:rsidRDefault="00EC1BB8" w:rsidP="00893F64">
      <w:pPr>
        <w:pStyle w:val="BodyText"/>
        <w:ind w:right="119"/>
        <w:jc w:val="both"/>
        <w:rPr>
          <w:u w:val="single"/>
          <w:lang w:val="en-GB"/>
        </w:rPr>
      </w:pPr>
    </w:p>
    <w:p w14:paraId="1EAE7BCC" w14:textId="77777777" w:rsidR="00753C2A" w:rsidRDefault="00753C2A" w:rsidP="00893F64">
      <w:pPr>
        <w:pStyle w:val="BodyText"/>
        <w:ind w:right="119"/>
        <w:jc w:val="both"/>
        <w:rPr>
          <w:u w:val="single"/>
          <w:lang w:val="en-GB"/>
        </w:rPr>
      </w:pPr>
    </w:p>
    <w:p w14:paraId="3A2AEC51" w14:textId="58593ADE" w:rsidR="00B338C9" w:rsidRPr="008F63EA" w:rsidRDefault="00B338C9" w:rsidP="00893F64">
      <w:pPr>
        <w:pStyle w:val="BodyText"/>
        <w:ind w:right="119"/>
        <w:jc w:val="both"/>
        <w:rPr>
          <w:u w:val="single"/>
          <w:lang w:val="en-GB"/>
        </w:rPr>
      </w:pPr>
      <w:r w:rsidRPr="008F63EA">
        <w:rPr>
          <w:u w:val="single"/>
          <w:lang w:val="en-GB"/>
        </w:rPr>
        <w:lastRenderedPageBreak/>
        <w:t xml:space="preserve">Reading Reports </w:t>
      </w:r>
    </w:p>
    <w:p w14:paraId="15669CE2" w14:textId="77777777" w:rsidR="00B338C9" w:rsidRDefault="00B338C9" w:rsidP="00893F64">
      <w:pPr>
        <w:pStyle w:val="BodyText"/>
        <w:ind w:right="119"/>
        <w:jc w:val="both"/>
        <w:rPr>
          <w:lang w:val="en-GB"/>
        </w:rPr>
      </w:pPr>
    </w:p>
    <w:p w14:paraId="6013B024" w14:textId="33AD9F1D" w:rsidR="00E1356E" w:rsidRPr="00EF7DD3" w:rsidRDefault="00E1356E" w:rsidP="00E1356E">
      <w:pPr>
        <w:pStyle w:val="BodyText"/>
        <w:ind w:right="119"/>
        <w:jc w:val="both"/>
        <w:rPr>
          <w:i/>
          <w:iCs/>
          <w:lang w:val="en-GB"/>
        </w:rPr>
      </w:pPr>
      <w:r>
        <w:rPr>
          <w:lang w:val="en-GB"/>
        </w:rPr>
        <w:t xml:space="preserve">Prepare 5 reports </w:t>
      </w:r>
      <w:r w:rsidR="003169A3">
        <w:rPr>
          <w:lang w:val="en-GB"/>
        </w:rPr>
        <w:t xml:space="preserve">(100 words each) </w:t>
      </w:r>
      <w:r>
        <w:rPr>
          <w:lang w:val="en-GB"/>
        </w:rPr>
        <w:t xml:space="preserve">of mandatory readings throughout the semester. </w:t>
      </w:r>
      <w:r w:rsidR="003169A3">
        <w:rPr>
          <w:lang w:val="en-GB"/>
        </w:rPr>
        <w:t>Subm</w:t>
      </w:r>
      <w:r w:rsidR="001122CC">
        <w:rPr>
          <w:lang w:val="en-GB"/>
        </w:rPr>
        <w:t>it</w:t>
      </w:r>
      <w:r>
        <w:rPr>
          <w:lang w:val="en-GB"/>
        </w:rPr>
        <w:t xml:space="preserve"> the report one </w:t>
      </w:r>
      <w:r w:rsidR="00D061D7">
        <w:rPr>
          <w:lang w:val="en-GB"/>
        </w:rPr>
        <w:t xml:space="preserve">working </w:t>
      </w:r>
      <w:r>
        <w:rPr>
          <w:lang w:val="en-GB"/>
        </w:rPr>
        <w:t>day prior to the class that will cover that reading. Each report should contain: (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 a short question about the reading; (ii) an explanation of why the question is worth discussing</w:t>
      </w:r>
      <w:r w:rsidRPr="00EF7DD3">
        <w:rPr>
          <w:i/>
          <w:iCs/>
          <w:lang w:val="en-GB"/>
        </w:rPr>
        <w:t>.</w:t>
      </w:r>
      <w:r w:rsidR="00EF7DD3" w:rsidRPr="00EF7DD3">
        <w:rPr>
          <w:i/>
          <w:iCs/>
          <w:lang w:val="en-GB"/>
        </w:rPr>
        <w:t xml:space="preserve"> Please consult the guidelines on ELE 2.</w:t>
      </w:r>
    </w:p>
    <w:p w14:paraId="27D4DB9C" w14:textId="77777777" w:rsidR="00E1356E" w:rsidRPr="00EF7DD3" w:rsidRDefault="00E1356E" w:rsidP="00893F64">
      <w:pPr>
        <w:pStyle w:val="BodyText"/>
        <w:ind w:right="119"/>
        <w:jc w:val="both"/>
        <w:rPr>
          <w:i/>
          <w:iCs/>
          <w:lang w:val="en-GB"/>
        </w:rPr>
      </w:pPr>
    </w:p>
    <w:p w14:paraId="34D41F5D" w14:textId="6BF5E0EE" w:rsidR="000F335D" w:rsidRPr="008F63EA" w:rsidRDefault="008F63EA" w:rsidP="00893F64">
      <w:pPr>
        <w:pStyle w:val="BodyText"/>
        <w:ind w:right="119"/>
        <w:jc w:val="both"/>
        <w:rPr>
          <w:u w:val="single"/>
          <w:lang w:val="en-GB"/>
        </w:rPr>
      </w:pPr>
      <w:r w:rsidRPr="008F63EA">
        <w:rPr>
          <w:u w:val="single"/>
          <w:lang w:val="en-GB"/>
        </w:rPr>
        <w:t>Narrated Presentations</w:t>
      </w:r>
    </w:p>
    <w:p w14:paraId="266732C6" w14:textId="77777777" w:rsidR="00E1356E" w:rsidRDefault="00E1356E" w:rsidP="00893F64">
      <w:pPr>
        <w:pStyle w:val="BodyText"/>
        <w:ind w:right="119"/>
        <w:jc w:val="both"/>
        <w:rPr>
          <w:lang w:val="en-GB"/>
        </w:rPr>
      </w:pPr>
    </w:p>
    <w:p w14:paraId="69A97538" w14:textId="4C12EDE3" w:rsidR="00893F64" w:rsidRPr="00DF7725" w:rsidRDefault="009736A7" w:rsidP="00893F64">
      <w:pPr>
        <w:pStyle w:val="BodyText"/>
        <w:ind w:right="119"/>
        <w:jc w:val="both"/>
        <w:rPr>
          <w:lang w:val="en-GB"/>
        </w:rPr>
      </w:pPr>
      <w:r>
        <w:rPr>
          <w:lang w:val="en-GB"/>
        </w:rPr>
        <w:t xml:space="preserve">Form groups of 2 or 3. </w:t>
      </w:r>
      <w:r w:rsidR="002E3B16">
        <w:rPr>
          <w:lang w:val="en-GB"/>
        </w:rPr>
        <w:t>You must</w:t>
      </w:r>
      <w:r w:rsidR="000806FD">
        <w:rPr>
          <w:lang w:val="en-GB"/>
        </w:rPr>
        <w:t xml:space="preserve"> </w:t>
      </w:r>
      <w:r w:rsidR="004458BE">
        <w:rPr>
          <w:lang w:val="en-GB"/>
        </w:rPr>
        <w:t>present</w:t>
      </w:r>
      <w:r w:rsidR="002E3B16">
        <w:rPr>
          <w:lang w:val="en-GB"/>
        </w:rPr>
        <w:t xml:space="preserve"> a scientific paper on animal cognition</w:t>
      </w:r>
      <w:r w:rsidR="00627DA6">
        <w:rPr>
          <w:lang w:val="en-GB"/>
        </w:rPr>
        <w:t xml:space="preserve"> related to </w:t>
      </w:r>
      <w:r w:rsidR="00EF7DD3">
        <w:rPr>
          <w:lang w:val="en-GB"/>
        </w:rPr>
        <w:t xml:space="preserve">one topic </w:t>
      </w:r>
      <w:r w:rsidR="00627DA6">
        <w:rPr>
          <w:lang w:val="en-GB"/>
        </w:rPr>
        <w:t>the module</w:t>
      </w:r>
      <w:r w:rsidR="002E3B16">
        <w:rPr>
          <w:lang w:val="en-GB"/>
        </w:rPr>
        <w:t xml:space="preserve">. </w:t>
      </w:r>
      <w:r w:rsidR="00893F64">
        <w:rPr>
          <w:lang w:val="en-GB"/>
        </w:rPr>
        <w:t>The</w:t>
      </w:r>
      <w:r w:rsidR="00E41CE3">
        <w:rPr>
          <w:lang w:val="en-GB"/>
        </w:rPr>
        <w:t xml:space="preserve"> presentation</w:t>
      </w:r>
      <w:r w:rsidR="00766933">
        <w:rPr>
          <w:lang w:val="en-GB"/>
        </w:rPr>
        <w:t xml:space="preserve"> must </w:t>
      </w:r>
      <w:r w:rsidR="004458BE">
        <w:rPr>
          <w:lang w:val="en-GB"/>
        </w:rPr>
        <w:t>be recorded</w:t>
      </w:r>
      <w:r w:rsidR="000D35BD">
        <w:rPr>
          <w:lang w:val="en-GB"/>
        </w:rPr>
        <w:t xml:space="preserve">, contain slides, and </w:t>
      </w:r>
      <w:r w:rsidR="00766933">
        <w:rPr>
          <w:lang w:val="en-GB"/>
        </w:rPr>
        <w:t xml:space="preserve">have the duration around </w:t>
      </w:r>
      <w:r w:rsidR="00735935">
        <w:rPr>
          <w:lang w:val="en-GB"/>
        </w:rPr>
        <w:t>5</w:t>
      </w:r>
      <w:r w:rsidR="00766933">
        <w:rPr>
          <w:lang w:val="en-GB"/>
        </w:rPr>
        <w:t xml:space="preserve"> minutes</w:t>
      </w:r>
      <w:r w:rsidR="008B499D">
        <w:rPr>
          <w:lang w:val="en-GB"/>
        </w:rPr>
        <w:t>.</w:t>
      </w:r>
      <w:r w:rsidR="00225260">
        <w:rPr>
          <w:lang w:val="en-GB"/>
        </w:rPr>
        <w:t xml:space="preserve"> </w:t>
      </w:r>
      <w:r w:rsidR="00EF7DD3" w:rsidRPr="00EF7DD3">
        <w:rPr>
          <w:i/>
          <w:iCs/>
          <w:lang w:val="en-GB"/>
        </w:rPr>
        <w:t>Please consult the guidelines on ELE 2</w:t>
      </w:r>
      <w:r w:rsidR="00225260">
        <w:rPr>
          <w:lang w:val="en-GB"/>
        </w:rPr>
        <w:t>.</w:t>
      </w:r>
      <w:r>
        <w:rPr>
          <w:lang w:val="en-GB"/>
        </w:rPr>
        <w:t xml:space="preserve"> </w:t>
      </w:r>
      <w:r w:rsidR="00060632">
        <w:rPr>
          <w:lang w:val="en-GB"/>
        </w:rPr>
        <w:t xml:space="preserve"> </w:t>
      </w:r>
    </w:p>
    <w:p w14:paraId="2502D06C" w14:textId="77777777" w:rsidR="00893F64" w:rsidRPr="00DF7725" w:rsidRDefault="00893F64" w:rsidP="00893F64">
      <w:pPr>
        <w:pStyle w:val="BodyText"/>
        <w:ind w:right="119"/>
        <w:jc w:val="both"/>
        <w:rPr>
          <w:lang w:val="en-GB"/>
        </w:rPr>
      </w:pPr>
      <w:r w:rsidRPr="00DF7725">
        <w:rPr>
          <w:lang w:val="en-GB"/>
        </w:rPr>
        <w:t xml:space="preserve">  </w:t>
      </w:r>
    </w:p>
    <w:p w14:paraId="46F1D6CB" w14:textId="77777777" w:rsidR="0054722D" w:rsidRPr="0054722D" w:rsidRDefault="00893F64" w:rsidP="00893F64">
      <w:pPr>
        <w:pStyle w:val="BodyText"/>
        <w:ind w:right="229"/>
        <w:rPr>
          <w:u w:val="single"/>
          <w:lang w:val="en-GB"/>
        </w:rPr>
      </w:pPr>
      <w:r w:rsidRPr="0054722D">
        <w:rPr>
          <w:u w:val="single"/>
          <w:lang w:val="en-GB"/>
        </w:rPr>
        <w:t xml:space="preserve">Essays </w:t>
      </w:r>
    </w:p>
    <w:p w14:paraId="51BE6338" w14:textId="77777777" w:rsidR="0054722D" w:rsidRDefault="0054722D" w:rsidP="00893F64">
      <w:pPr>
        <w:pStyle w:val="BodyText"/>
        <w:ind w:right="229"/>
        <w:rPr>
          <w:lang w:val="en-GB"/>
        </w:rPr>
      </w:pPr>
    </w:p>
    <w:p w14:paraId="78027900" w14:textId="2B662F65" w:rsidR="00893F64" w:rsidRPr="00DF7725" w:rsidRDefault="00790989" w:rsidP="00847A33">
      <w:pPr>
        <w:pStyle w:val="BodyText"/>
        <w:ind w:right="119"/>
        <w:jc w:val="both"/>
        <w:rPr>
          <w:lang w:val="en-GB"/>
        </w:rPr>
      </w:pPr>
      <w:r>
        <w:rPr>
          <w:lang w:val="en-GB"/>
        </w:rPr>
        <w:t xml:space="preserve">Choose one mandatory reading of the semester </w:t>
      </w:r>
      <w:r w:rsidR="00E94D67">
        <w:rPr>
          <w:lang w:val="en-GB"/>
        </w:rPr>
        <w:t xml:space="preserve">and write your essay about it. </w:t>
      </w:r>
      <w:r w:rsidR="00602502">
        <w:rPr>
          <w:lang w:val="en-GB"/>
        </w:rPr>
        <w:t>T</w:t>
      </w:r>
      <w:r w:rsidR="00220CCC">
        <w:rPr>
          <w:lang w:val="en-GB"/>
        </w:rPr>
        <w:t xml:space="preserve">o </w:t>
      </w:r>
      <w:r w:rsidR="00FA4D38">
        <w:rPr>
          <w:lang w:val="en-GB"/>
        </w:rPr>
        <w:t xml:space="preserve">submit the essay, first </w:t>
      </w:r>
      <w:r w:rsidR="00237391">
        <w:rPr>
          <w:lang w:val="en-GB"/>
        </w:rPr>
        <w:t>bring</w:t>
      </w:r>
      <w:r w:rsidR="00A16991">
        <w:rPr>
          <w:lang w:val="en-GB"/>
        </w:rPr>
        <w:t xml:space="preserve"> a </w:t>
      </w:r>
      <w:r w:rsidR="00EC2BB3">
        <w:rPr>
          <w:lang w:val="en-GB"/>
        </w:rPr>
        <w:t xml:space="preserve">complete </w:t>
      </w:r>
      <w:r w:rsidR="00A16991">
        <w:rPr>
          <w:lang w:val="en-GB"/>
        </w:rPr>
        <w:t>draft</w:t>
      </w:r>
      <w:r w:rsidR="00220CCC">
        <w:rPr>
          <w:lang w:val="en-GB"/>
        </w:rPr>
        <w:t xml:space="preserve"> to class on Week 11 (either in print or a computer). At least 3 students will provide written feedback to your essay</w:t>
      </w:r>
      <w:r w:rsidR="00A16991">
        <w:rPr>
          <w:lang w:val="en-GB"/>
        </w:rPr>
        <w:t xml:space="preserve"> and,</w:t>
      </w:r>
      <w:r w:rsidR="00220CCC">
        <w:rPr>
          <w:lang w:val="en-GB"/>
        </w:rPr>
        <w:t xml:space="preserve"> </w:t>
      </w:r>
      <w:r w:rsidR="00A16991">
        <w:rPr>
          <w:lang w:val="en-GB"/>
        </w:rPr>
        <w:t>s</w:t>
      </w:r>
      <w:r w:rsidR="00220CCC">
        <w:rPr>
          <w:lang w:val="en-GB"/>
        </w:rPr>
        <w:t xml:space="preserve">imilarly, you </w:t>
      </w:r>
      <w:r w:rsidR="00220CCC" w:rsidRPr="00A85341">
        <w:rPr>
          <w:b/>
          <w:bCs/>
          <w:lang w:val="en-GB"/>
        </w:rPr>
        <w:t>must</w:t>
      </w:r>
      <w:r w:rsidR="00220CCC">
        <w:rPr>
          <w:lang w:val="en-GB"/>
        </w:rPr>
        <w:t xml:space="preserve"> provide written feedback to at least 3 essays. Failure to comply entails deduction of 1</w:t>
      </w:r>
      <w:r w:rsidR="00237391">
        <w:rPr>
          <w:lang w:val="en-GB"/>
        </w:rPr>
        <w:t>0</w:t>
      </w:r>
      <w:r w:rsidR="00220CCC">
        <w:rPr>
          <w:lang w:val="en-GB"/>
        </w:rPr>
        <w:t>% of the mark.</w:t>
      </w:r>
      <w:r w:rsidR="00EC2BB3">
        <w:rPr>
          <w:lang w:val="en-GB"/>
        </w:rPr>
        <w:t xml:space="preserve"> </w:t>
      </w:r>
      <w:r w:rsidR="00220CCC">
        <w:rPr>
          <w:lang w:val="en-GB"/>
        </w:rPr>
        <w:t xml:space="preserve"> </w:t>
      </w:r>
      <w:r w:rsidR="00EF7DD3" w:rsidRPr="00EF7DD3">
        <w:rPr>
          <w:i/>
          <w:iCs/>
          <w:lang w:val="en-GB"/>
        </w:rPr>
        <w:t>Please consult the guidelines on ELE 2</w:t>
      </w:r>
      <w:r w:rsidR="00EF7DD3">
        <w:rPr>
          <w:lang w:val="en-GB"/>
        </w:rPr>
        <w:t xml:space="preserve">. </w:t>
      </w:r>
      <w:r w:rsidR="00847A33">
        <w:rPr>
          <w:lang w:val="en-GB"/>
        </w:rPr>
        <w:t xml:space="preserve">  </w:t>
      </w:r>
      <w:r w:rsidR="00220CCC">
        <w:rPr>
          <w:lang w:val="en-GB"/>
        </w:rPr>
        <w:t xml:space="preserve">   </w:t>
      </w:r>
    </w:p>
    <w:p w14:paraId="610160D2" w14:textId="0CEC2FCF" w:rsidR="00987BCD" w:rsidRDefault="00987BCD" w:rsidP="00893F64">
      <w:pPr>
        <w:pStyle w:val="BodyText"/>
        <w:ind w:right="141"/>
        <w:rPr>
          <w:lang w:val="en-GB"/>
        </w:rPr>
      </w:pPr>
    </w:p>
    <w:p w14:paraId="5849605C" w14:textId="77777777" w:rsidR="00893F64" w:rsidRDefault="00893F64" w:rsidP="00893F64">
      <w:pPr>
        <w:pStyle w:val="BodyText"/>
        <w:ind w:right="141"/>
        <w:rPr>
          <w:lang w:val="en-GB"/>
        </w:rPr>
      </w:pPr>
    </w:p>
    <w:p w14:paraId="12029911" w14:textId="59122C85" w:rsidR="00893F64" w:rsidRPr="00637055" w:rsidRDefault="00987BCD" w:rsidP="00893F64">
      <w:pPr>
        <w:pStyle w:val="Heading1"/>
        <w:ind w:left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Topics</w:t>
      </w:r>
      <w:r w:rsidR="00893F64" w:rsidRPr="00637055">
        <w:rPr>
          <w:sz w:val="28"/>
          <w:szCs w:val="28"/>
          <w:lang w:val="en-GB"/>
        </w:rPr>
        <w:t xml:space="preserve"> and Readings</w:t>
      </w:r>
    </w:p>
    <w:p w14:paraId="08B6ED62" w14:textId="77777777" w:rsidR="00893F64" w:rsidRPr="00DF7725" w:rsidRDefault="00893F64" w:rsidP="00893F64">
      <w:pPr>
        <w:pStyle w:val="BodyText"/>
        <w:spacing w:before="10"/>
        <w:rPr>
          <w:sz w:val="23"/>
          <w:lang w:val="en-GB"/>
        </w:rPr>
      </w:pPr>
    </w:p>
    <w:p w14:paraId="72F5AEA6" w14:textId="00E0D415" w:rsidR="0024404B" w:rsidRDefault="002B16F7" w:rsidP="00893F64">
      <w:pPr>
        <w:pStyle w:val="Heading1"/>
        <w:rPr>
          <w:lang w:val="en-GB"/>
        </w:rPr>
      </w:pPr>
      <w:r>
        <w:rPr>
          <w:lang w:val="en-GB"/>
        </w:rPr>
        <w:t xml:space="preserve">Week 1: </w:t>
      </w:r>
      <w:r w:rsidR="00122696">
        <w:rPr>
          <w:lang w:val="en-GB"/>
        </w:rPr>
        <w:t>Introduction</w:t>
      </w:r>
    </w:p>
    <w:p w14:paraId="4DD568F5" w14:textId="77777777" w:rsidR="003775BC" w:rsidRPr="003775BC" w:rsidRDefault="003775BC" w:rsidP="003775BC">
      <w:pPr>
        <w:pStyle w:val="Heading1"/>
        <w:ind w:left="880"/>
        <w:rPr>
          <w:lang w:val="en-GB"/>
        </w:rPr>
      </w:pPr>
    </w:p>
    <w:p w14:paraId="1DD54D2F" w14:textId="7174AFD9" w:rsidR="006534F1" w:rsidRPr="006534F1" w:rsidRDefault="006534F1" w:rsidP="001574C7">
      <w:pPr>
        <w:pStyle w:val="Heading1"/>
        <w:numPr>
          <w:ilvl w:val="0"/>
          <w:numId w:val="13"/>
        </w:numPr>
        <w:rPr>
          <w:b w:val="0"/>
          <w:bCs w:val="0"/>
          <w:i/>
          <w:iCs/>
          <w:lang w:val="en-GB"/>
        </w:rPr>
      </w:pPr>
      <w:r w:rsidRPr="006534F1">
        <w:rPr>
          <w:b w:val="0"/>
          <w:bCs w:val="0"/>
          <w:i/>
          <w:iCs/>
          <w:lang w:val="en-GB"/>
        </w:rPr>
        <w:t>No required readings</w:t>
      </w:r>
    </w:p>
    <w:p w14:paraId="34F8D75C" w14:textId="10032BD2" w:rsidR="00D73333" w:rsidRPr="00D73333" w:rsidRDefault="00D73333" w:rsidP="001574C7">
      <w:pPr>
        <w:pStyle w:val="Heading1"/>
        <w:numPr>
          <w:ilvl w:val="0"/>
          <w:numId w:val="13"/>
        </w:numPr>
        <w:rPr>
          <w:lang w:val="en-GB"/>
        </w:rPr>
      </w:pPr>
      <w:r>
        <w:rPr>
          <w:b w:val="0"/>
          <w:bCs w:val="0"/>
          <w:color w:val="252A2F"/>
        </w:rPr>
        <w:t xml:space="preserve">Suggested Reading: </w:t>
      </w:r>
      <w:r w:rsidRPr="00EA3C7A">
        <w:rPr>
          <w:b w:val="0"/>
          <w:bCs w:val="0"/>
          <w:color w:val="252A2F"/>
        </w:rPr>
        <w:t>Andrews, K. (2020).</w:t>
      </w:r>
      <w:r w:rsidRPr="00112876">
        <w:rPr>
          <w:color w:val="252A2F"/>
        </w:rPr>
        <w:t xml:space="preserve"> </w:t>
      </w:r>
      <w:r w:rsidRPr="00384828">
        <w:rPr>
          <w:b w:val="0"/>
          <w:bCs w:val="0"/>
          <w:color w:val="252A2F"/>
        </w:rPr>
        <w:t>Chapter 1.</w:t>
      </w:r>
      <w:r w:rsidRPr="00674693">
        <w:rPr>
          <w:b w:val="0"/>
          <w:bCs w:val="0"/>
          <w:color w:val="252A2F"/>
        </w:rPr>
        <w:t> </w:t>
      </w:r>
      <w:r w:rsidRPr="00674693">
        <w:rPr>
          <w:rStyle w:val="Emphasis"/>
          <w:b w:val="0"/>
          <w:bCs w:val="0"/>
          <w:color w:val="252A2F"/>
        </w:rPr>
        <w:t>The animal mind: An introduction to the philosophy of animal cognition</w:t>
      </w:r>
      <w:r w:rsidRPr="00674693">
        <w:rPr>
          <w:b w:val="0"/>
          <w:bCs w:val="0"/>
          <w:color w:val="252A2F"/>
        </w:rPr>
        <w:t>. Second Edition. Routledge.</w:t>
      </w:r>
    </w:p>
    <w:p w14:paraId="6AD3104D" w14:textId="77777777" w:rsidR="00355BD9" w:rsidRPr="00D549DC" w:rsidRDefault="00355BD9" w:rsidP="006534F1">
      <w:pPr>
        <w:pStyle w:val="Heading1"/>
        <w:ind w:left="520"/>
        <w:rPr>
          <w:lang w:val="en-GB"/>
        </w:rPr>
      </w:pPr>
    </w:p>
    <w:p w14:paraId="6CBD71A9" w14:textId="33ACC2A2" w:rsidR="00893F64" w:rsidRDefault="00893F64" w:rsidP="00893F64">
      <w:pPr>
        <w:pStyle w:val="Heading1"/>
        <w:rPr>
          <w:bCs w:val="0"/>
          <w:lang w:val="en-GB"/>
        </w:rPr>
      </w:pPr>
      <w:r w:rsidRPr="004225CF">
        <w:rPr>
          <w:lang w:val="en-GB"/>
        </w:rPr>
        <w:t>Week</w:t>
      </w:r>
      <w:r w:rsidRPr="004225CF">
        <w:rPr>
          <w:spacing w:val="-1"/>
          <w:lang w:val="en-GB"/>
        </w:rPr>
        <w:t xml:space="preserve"> </w:t>
      </w:r>
      <w:r w:rsidRPr="004225CF">
        <w:rPr>
          <w:lang w:val="en-GB"/>
        </w:rPr>
        <w:t>2</w:t>
      </w:r>
      <w:r w:rsidRPr="004225CF">
        <w:rPr>
          <w:b w:val="0"/>
          <w:lang w:val="en-GB"/>
        </w:rPr>
        <w:t xml:space="preserve">: </w:t>
      </w:r>
      <w:r w:rsidR="00754A4A">
        <w:rPr>
          <w:bCs w:val="0"/>
          <w:lang w:val="en-GB"/>
        </w:rPr>
        <w:t xml:space="preserve">Anthropocentrism </w:t>
      </w:r>
    </w:p>
    <w:p w14:paraId="72DA4EDD" w14:textId="3C106A86" w:rsidR="00C444E8" w:rsidRDefault="00C444E8" w:rsidP="00893F64">
      <w:pPr>
        <w:pStyle w:val="Heading1"/>
        <w:rPr>
          <w:bCs w:val="0"/>
          <w:lang w:val="en-GB"/>
        </w:rPr>
      </w:pPr>
    </w:p>
    <w:p w14:paraId="63CB0C2E" w14:textId="5F8049C2" w:rsidR="00365483" w:rsidRPr="00DE3399" w:rsidRDefault="00E023AE" w:rsidP="00674693">
      <w:pPr>
        <w:pStyle w:val="Heading1"/>
        <w:numPr>
          <w:ilvl w:val="0"/>
          <w:numId w:val="14"/>
        </w:numPr>
        <w:rPr>
          <w:b w:val="0"/>
          <w:bCs w:val="0"/>
          <w:color w:val="252A2F"/>
        </w:rPr>
      </w:pPr>
      <w:r>
        <w:rPr>
          <w:b w:val="0"/>
          <w:bCs w:val="0"/>
          <w:color w:val="222222"/>
          <w:shd w:val="clear" w:color="auto" w:fill="FFFFFF"/>
        </w:rPr>
        <w:t>Required</w:t>
      </w:r>
      <w:r w:rsidR="00A86D6A" w:rsidRPr="00DE3399">
        <w:rPr>
          <w:b w:val="0"/>
          <w:bCs w:val="0"/>
          <w:color w:val="222222"/>
          <w:shd w:val="clear" w:color="auto" w:fill="FFFFFF"/>
        </w:rPr>
        <w:t xml:space="preserve"> Reading: </w:t>
      </w:r>
      <w:r w:rsidR="00DE3399" w:rsidRPr="00DE3399">
        <w:rPr>
          <w:b w:val="0"/>
          <w:bCs w:val="0"/>
          <w:color w:val="222222"/>
          <w:shd w:val="clear" w:color="auto" w:fill="FFFFFF"/>
        </w:rPr>
        <w:t xml:space="preserve">Andrews, K., &amp; Huss, B. (2014). Anthropomorphism, </w:t>
      </w:r>
      <w:proofErr w:type="spellStart"/>
      <w:r w:rsidR="00DE3399" w:rsidRPr="00DE3399">
        <w:rPr>
          <w:b w:val="0"/>
          <w:bCs w:val="0"/>
          <w:color w:val="222222"/>
          <w:shd w:val="clear" w:color="auto" w:fill="FFFFFF"/>
        </w:rPr>
        <w:t>anthropectomy</w:t>
      </w:r>
      <w:proofErr w:type="spellEnd"/>
      <w:r w:rsidR="00DE3399" w:rsidRPr="00DE3399">
        <w:rPr>
          <w:b w:val="0"/>
          <w:bCs w:val="0"/>
          <w:color w:val="222222"/>
          <w:shd w:val="clear" w:color="auto" w:fill="FFFFFF"/>
        </w:rPr>
        <w:t>, and the null hypothesis. </w:t>
      </w:r>
      <w:r w:rsidR="00DE3399" w:rsidRPr="00DE3399">
        <w:rPr>
          <w:b w:val="0"/>
          <w:bCs w:val="0"/>
          <w:i/>
          <w:iCs/>
          <w:color w:val="222222"/>
          <w:shd w:val="clear" w:color="auto" w:fill="FFFFFF"/>
        </w:rPr>
        <w:t>Biology &amp; Philosophy</w:t>
      </w:r>
      <w:r w:rsidR="00DE3399" w:rsidRPr="00DE3399">
        <w:rPr>
          <w:b w:val="0"/>
          <w:bCs w:val="0"/>
          <w:color w:val="222222"/>
          <w:shd w:val="clear" w:color="auto" w:fill="FFFFFF"/>
        </w:rPr>
        <w:t>, </w:t>
      </w:r>
      <w:r w:rsidR="00DE3399" w:rsidRPr="00DE3399">
        <w:rPr>
          <w:b w:val="0"/>
          <w:bCs w:val="0"/>
          <w:i/>
          <w:iCs/>
          <w:color w:val="222222"/>
          <w:shd w:val="clear" w:color="auto" w:fill="FFFFFF"/>
        </w:rPr>
        <w:t>29</w:t>
      </w:r>
      <w:r w:rsidR="00DE3399" w:rsidRPr="00DE3399">
        <w:rPr>
          <w:b w:val="0"/>
          <w:bCs w:val="0"/>
          <w:color w:val="222222"/>
          <w:shd w:val="clear" w:color="auto" w:fill="FFFFFF"/>
        </w:rPr>
        <w:t>, 711-729.</w:t>
      </w:r>
    </w:p>
    <w:p w14:paraId="7D769BF8" w14:textId="0AA2D8A4" w:rsidR="00C646A5" w:rsidRPr="00846ACF" w:rsidRDefault="00384828" w:rsidP="00846ACF">
      <w:pPr>
        <w:pStyle w:val="Heading1"/>
        <w:numPr>
          <w:ilvl w:val="0"/>
          <w:numId w:val="14"/>
        </w:numPr>
        <w:rPr>
          <w:b w:val="0"/>
          <w:bCs w:val="0"/>
          <w:color w:val="252A2F"/>
        </w:rPr>
      </w:pPr>
      <w:r>
        <w:rPr>
          <w:b w:val="0"/>
          <w:bCs w:val="0"/>
          <w:color w:val="252A2F"/>
        </w:rPr>
        <w:t>Additional</w:t>
      </w:r>
      <w:r w:rsidR="00C646A5">
        <w:rPr>
          <w:b w:val="0"/>
          <w:bCs w:val="0"/>
          <w:color w:val="252A2F"/>
        </w:rPr>
        <w:t xml:space="preserve"> Reading: </w:t>
      </w:r>
      <w:r w:rsidR="00C646A5" w:rsidRPr="00EA3C7A">
        <w:rPr>
          <w:b w:val="0"/>
          <w:bCs w:val="0"/>
          <w:color w:val="252A2F"/>
        </w:rPr>
        <w:t>Andrews, K. (2020).</w:t>
      </w:r>
      <w:r w:rsidR="00C646A5" w:rsidRPr="00112876">
        <w:rPr>
          <w:color w:val="252A2F"/>
        </w:rPr>
        <w:t xml:space="preserve"> </w:t>
      </w:r>
      <w:r w:rsidR="00C646A5" w:rsidRPr="00384828">
        <w:rPr>
          <w:b w:val="0"/>
          <w:bCs w:val="0"/>
          <w:color w:val="252A2F"/>
        </w:rPr>
        <w:t xml:space="preserve">Chapter </w:t>
      </w:r>
      <w:r w:rsidR="009B410E">
        <w:rPr>
          <w:b w:val="0"/>
          <w:bCs w:val="0"/>
          <w:color w:val="252A2F"/>
        </w:rPr>
        <w:t>2</w:t>
      </w:r>
      <w:r w:rsidR="00C646A5" w:rsidRPr="00674693">
        <w:rPr>
          <w:b w:val="0"/>
          <w:bCs w:val="0"/>
          <w:color w:val="252A2F"/>
        </w:rPr>
        <w:t>. </w:t>
      </w:r>
      <w:r w:rsidR="00C646A5" w:rsidRPr="00674693">
        <w:rPr>
          <w:rStyle w:val="Emphasis"/>
          <w:b w:val="0"/>
          <w:bCs w:val="0"/>
          <w:color w:val="252A2F"/>
        </w:rPr>
        <w:t>The animal mind: An introduction to the philosophy of animal cognition</w:t>
      </w:r>
      <w:r w:rsidR="00C646A5" w:rsidRPr="00674693">
        <w:rPr>
          <w:b w:val="0"/>
          <w:bCs w:val="0"/>
          <w:color w:val="252A2F"/>
        </w:rPr>
        <w:t>. Second Edition. Routledge.</w:t>
      </w:r>
    </w:p>
    <w:p w14:paraId="68DF9BAD" w14:textId="1A76DEE9" w:rsidR="00893F64" w:rsidRPr="00DF7725" w:rsidRDefault="00893F64" w:rsidP="00893F64">
      <w:pPr>
        <w:pStyle w:val="BodyText"/>
        <w:spacing w:before="1"/>
        <w:rPr>
          <w:lang w:val="en-GB"/>
        </w:rPr>
      </w:pPr>
    </w:p>
    <w:p w14:paraId="72E37148" w14:textId="21A0F919" w:rsidR="00893F64" w:rsidRDefault="00893F64" w:rsidP="00210487">
      <w:pPr>
        <w:pStyle w:val="Heading1"/>
        <w:rPr>
          <w:lang w:val="en-GB"/>
        </w:rPr>
      </w:pPr>
      <w:r w:rsidRPr="00A46BA8">
        <w:rPr>
          <w:lang w:val="en-GB"/>
        </w:rPr>
        <w:t>Week</w:t>
      </w:r>
      <w:r w:rsidRPr="00A46BA8">
        <w:rPr>
          <w:spacing w:val="-1"/>
          <w:lang w:val="en-GB"/>
        </w:rPr>
        <w:t xml:space="preserve"> </w:t>
      </w:r>
      <w:r w:rsidR="007371AD">
        <w:rPr>
          <w:lang w:val="en-GB"/>
        </w:rPr>
        <w:t>3</w:t>
      </w:r>
      <w:r w:rsidRPr="00A46BA8">
        <w:rPr>
          <w:lang w:val="en-GB"/>
        </w:rPr>
        <w:t xml:space="preserve">: </w:t>
      </w:r>
      <w:r w:rsidR="00216D4D">
        <w:rPr>
          <w:lang w:val="en-GB"/>
        </w:rPr>
        <w:t>Consciousness</w:t>
      </w:r>
    </w:p>
    <w:p w14:paraId="78E43B2E" w14:textId="66BF557C" w:rsidR="00112876" w:rsidRDefault="00112876" w:rsidP="00210487">
      <w:pPr>
        <w:pStyle w:val="Heading1"/>
        <w:rPr>
          <w:lang w:val="en-GB"/>
        </w:rPr>
      </w:pPr>
    </w:p>
    <w:p w14:paraId="2C1948F9" w14:textId="7F216E33" w:rsidR="00946DF1" w:rsidRPr="00E023AE" w:rsidRDefault="00E023AE" w:rsidP="003E628F">
      <w:pPr>
        <w:pStyle w:val="Heading1"/>
        <w:numPr>
          <w:ilvl w:val="0"/>
          <w:numId w:val="14"/>
        </w:numPr>
        <w:rPr>
          <w:b w:val="0"/>
          <w:bCs w:val="0"/>
          <w:color w:val="252A2F"/>
        </w:rPr>
      </w:pPr>
      <w:r>
        <w:rPr>
          <w:b w:val="0"/>
          <w:bCs w:val="0"/>
          <w:color w:val="252A2F"/>
        </w:rPr>
        <w:t>Required</w:t>
      </w:r>
      <w:r w:rsidR="00030A67" w:rsidRPr="00E023AE">
        <w:rPr>
          <w:b w:val="0"/>
          <w:bCs w:val="0"/>
          <w:color w:val="252A2F"/>
        </w:rPr>
        <w:t xml:space="preserve"> Reading</w:t>
      </w:r>
      <w:r w:rsidR="00946DF1" w:rsidRPr="00E023AE">
        <w:rPr>
          <w:b w:val="0"/>
          <w:bCs w:val="0"/>
          <w:color w:val="252A2F"/>
        </w:rPr>
        <w:t xml:space="preserve"> 1</w:t>
      </w:r>
      <w:r w:rsidR="00030A67" w:rsidRPr="00E023AE">
        <w:rPr>
          <w:b w:val="0"/>
          <w:bCs w:val="0"/>
          <w:color w:val="252A2F"/>
        </w:rPr>
        <w:t>:</w:t>
      </w:r>
      <w:r w:rsidR="00946DF1" w:rsidRPr="00E023AE">
        <w:rPr>
          <w:b w:val="0"/>
          <w:bCs w:val="0"/>
          <w:color w:val="252A2F"/>
        </w:rPr>
        <w:t xml:space="preserve"> </w:t>
      </w:r>
      <w:r w:rsidR="00946DF1" w:rsidRPr="00E023AE">
        <w:rPr>
          <w:b w:val="0"/>
          <w:bCs w:val="0"/>
          <w:color w:val="222222"/>
          <w:shd w:val="clear" w:color="auto" w:fill="FFFFFF"/>
        </w:rPr>
        <w:t xml:space="preserve">Tye, M. (2017). Do fish have </w:t>
      </w:r>
      <w:proofErr w:type="gramStart"/>
      <w:r w:rsidR="00946DF1" w:rsidRPr="00E023AE">
        <w:rPr>
          <w:b w:val="0"/>
          <w:bCs w:val="0"/>
          <w:color w:val="222222"/>
          <w:shd w:val="clear" w:color="auto" w:fill="FFFFFF"/>
        </w:rPr>
        <w:t>feelings?.</w:t>
      </w:r>
      <w:proofErr w:type="gramEnd"/>
      <w:r w:rsidR="00946DF1" w:rsidRPr="00E023AE">
        <w:rPr>
          <w:b w:val="0"/>
          <w:bCs w:val="0"/>
          <w:color w:val="222222"/>
          <w:shd w:val="clear" w:color="auto" w:fill="FFFFFF"/>
        </w:rPr>
        <w:t xml:space="preserve"> In </w:t>
      </w:r>
      <w:r w:rsidR="00946DF1" w:rsidRPr="00E023AE">
        <w:rPr>
          <w:b w:val="0"/>
          <w:bCs w:val="0"/>
          <w:i/>
          <w:iCs/>
          <w:color w:val="222222"/>
          <w:shd w:val="clear" w:color="auto" w:fill="FFFFFF"/>
        </w:rPr>
        <w:t>The Routledge Handbook of Philosophy of Animal Minds</w:t>
      </w:r>
      <w:r w:rsidR="00946DF1" w:rsidRPr="00E023AE">
        <w:rPr>
          <w:b w:val="0"/>
          <w:bCs w:val="0"/>
          <w:color w:val="222222"/>
          <w:shd w:val="clear" w:color="auto" w:fill="FFFFFF"/>
        </w:rPr>
        <w:t> (pp. 169-175). Routledge.</w:t>
      </w:r>
    </w:p>
    <w:p w14:paraId="4E528C3E" w14:textId="56C73B17" w:rsidR="00030A67" w:rsidRPr="00E023AE" w:rsidRDefault="00E023AE" w:rsidP="003E628F">
      <w:pPr>
        <w:pStyle w:val="Heading1"/>
        <w:numPr>
          <w:ilvl w:val="0"/>
          <w:numId w:val="14"/>
        </w:numPr>
        <w:rPr>
          <w:b w:val="0"/>
          <w:bCs w:val="0"/>
          <w:color w:val="252A2F"/>
        </w:rPr>
      </w:pPr>
      <w:r>
        <w:rPr>
          <w:b w:val="0"/>
          <w:bCs w:val="0"/>
          <w:color w:val="252A2F"/>
        </w:rPr>
        <w:t>Required</w:t>
      </w:r>
      <w:r w:rsidR="00946DF1" w:rsidRPr="00E023AE">
        <w:rPr>
          <w:b w:val="0"/>
          <w:bCs w:val="0"/>
          <w:color w:val="252A2F"/>
        </w:rPr>
        <w:t xml:space="preserve"> Reading 2: </w:t>
      </w:r>
      <w:r w:rsidRPr="00E023AE">
        <w:rPr>
          <w:b w:val="0"/>
          <w:bCs w:val="0"/>
          <w:color w:val="222222"/>
          <w:shd w:val="clear" w:color="auto" w:fill="FFFFFF"/>
        </w:rPr>
        <w:t>Gennaro, R. J. (2017). Animal Consciousness and Higher-Order Thoughts. In </w:t>
      </w:r>
      <w:r w:rsidRPr="00E023AE">
        <w:rPr>
          <w:b w:val="0"/>
          <w:bCs w:val="0"/>
          <w:i/>
          <w:iCs/>
          <w:color w:val="222222"/>
          <w:shd w:val="clear" w:color="auto" w:fill="FFFFFF"/>
        </w:rPr>
        <w:t>The Routledge Handbook of Philosophy of Animal Minds</w:t>
      </w:r>
      <w:r w:rsidRPr="00E023AE">
        <w:rPr>
          <w:b w:val="0"/>
          <w:bCs w:val="0"/>
          <w:color w:val="222222"/>
          <w:shd w:val="clear" w:color="auto" w:fill="FFFFFF"/>
        </w:rPr>
        <w:t> (pp. 196-205). Routledge.</w:t>
      </w:r>
      <w:r w:rsidR="00030A67" w:rsidRPr="00E023AE">
        <w:rPr>
          <w:b w:val="0"/>
          <w:bCs w:val="0"/>
          <w:color w:val="252A2F"/>
        </w:rPr>
        <w:t xml:space="preserve"> </w:t>
      </w:r>
    </w:p>
    <w:p w14:paraId="553F66F6" w14:textId="0BCB10BB" w:rsidR="00112876" w:rsidRDefault="00030A67" w:rsidP="003E628F">
      <w:pPr>
        <w:pStyle w:val="Heading1"/>
        <w:numPr>
          <w:ilvl w:val="0"/>
          <w:numId w:val="14"/>
        </w:numPr>
        <w:rPr>
          <w:b w:val="0"/>
          <w:bCs w:val="0"/>
          <w:color w:val="252A2F"/>
        </w:rPr>
      </w:pPr>
      <w:r>
        <w:rPr>
          <w:b w:val="0"/>
          <w:bCs w:val="0"/>
          <w:color w:val="252A2F"/>
        </w:rPr>
        <w:t>Additional</w:t>
      </w:r>
      <w:r w:rsidR="002E1F88">
        <w:rPr>
          <w:b w:val="0"/>
          <w:bCs w:val="0"/>
          <w:color w:val="252A2F"/>
        </w:rPr>
        <w:t xml:space="preserve"> Reading: </w:t>
      </w:r>
      <w:r w:rsidR="00112876" w:rsidRPr="00EA3C7A">
        <w:rPr>
          <w:b w:val="0"/>
          <w:bCs w:val="0"/>
          <w:color w:val="252A2F"/>
        </w:rPr>
        <w:t>Andrews, K. (2020).</w:t>
      </w:r>
      <w:r w:rsidR="00112876" w:rsidRPr="00112876">
        <w:rPr>
          <w:color w:val="252A2F"/>
        </w:rPr>
        <w:t xml:space="preserve"> </w:t>
      </w:r>
      <w:r w:rsidR="00112876" w:rsidRPr="00030A67">
        <w:rPr>
          <w:b w:val="0"/>
          <w:bCs w:val="0"/>
          <w:color w:val="252A2F"/>
        </w:rPr>
        <w:t>Chapter 4.</w:t>
      </w:r>
      <w:r w:rsidR="00112876" w:rsidRPr="00674693">
        <w:rPr>
          <w:b w:val="0"/>
          <w:bCs w:val="0"/>
          <w:color w:val="252A2F"/>
        </w:rPr>
        <w:t> </w:t>
      </w:r>
      <w:r w:rsidR="00112876" w:rsidRPr="00674693">
        <w:rPr>
          <w:rStyle w:val="Emphasis"/>
          <w:b w:val="0"/>
          <w:bCs w:val="0"/>
          <w:color w:val="252A2F"/>
        </w:rPr>
        <w:t>The animal mind: An introduction to the philosophy of animal cognition</w:t>
      </w:r>
      <w:r w:rsidR="00112876" w:rsidRPr="00674693">
        <w:rPr>
          <w:b w:val="0"/>
          <w:bCs w:val="0"/>
          <w:color w:val="252A2F"/>
        </w:rPr>
        <w:t>. Second Edition. Routledge.</w:t>
      </w:r>
    </w:p>
    <w:p w14:paraId="5E143264" w14:textId="66D93EB5" w:rsidR="00210487" w:rsidRPr="00210487" w:rsidRDefault="00210487" w:rsidP="00210487">
      <w:pPr>
        <w:pStyle w:val="Heading1"/>
        <w:rPr>
          <w:lang w:val="en-GB"/>
        </w:rPr>
      </w:pPr>
    </w:p>
    <w:p w14:paraId="1A7DBCFD" w14:textId="6FBF66CD" w:rsidR="00893F64" w:rsidRPr="00DF7725" w:rsidRDefault="00893F64" w:rsidP="00893F64">
      <w:pPr>
        <w:pStyle w:val="Heading1"/>
        <w:rPr>
          <w:lang w:val="en-GB"/>
        </w:rPr>
      </w:pPr>
      <w:r w:rsidRPr="00DF7725">
        <w:rPr>
          <w:lang w:val="en-GB"/>
        </w:rPr>
        <w:t>Week</w:t>
      </w:r>
      <w:r w:rsidRPr="00DF7725">
        <w:rPr>
          <w:spacing w:val="-1"/>
          <w:lang w:val="en-GB"/>
        </w:rPr>
        <w:t xml:space="preserve"> </w:t>
      </w:r>
      <w:r w:rsidR="007371AD">
        <w:rPr>
          <w:lang w:val="en-GB"/>
        </w:rPr>
        <w:t>4</w:t>
      </w:r>
      <w:r w:rsidRPr="00DF7725">
        <w:rPr>
          <w:lang w:val="en-GB"/>
        </w:rPr>
        <w:t>:</w:t>
      </w:r>
      <w:r>
        <w:rPr>
          <w:lang w:val="en-GB"/>
        </w:rPr>
        <w:t xml:space="preserve"> </w:t>
      </w:r>
      <w:r w:rsidR="00837475">
        <w:rPr>
          <w:lang w:val="en-GB"/>
        </w:rPr>
        <w:t>Rationality</w:t>
      </w:r>
      <w:r w:rsidR="00210487">
        <w:rPr>
          <w:lang w:val="en-GB"/>
        </w:rPr>
        <w:t xml:space="preserve"> </w:t>
      </w:r>
    </w:p>
    <w:p w14:paraId="376A2614" w14:textId="55299525" w:rsidR="00893F64" w:rsidRDefault="00893F64" w:rsidP="00893F64">
      <w:pPr>
        <w:pStyle w:val="BodyText"/>
        <w:spacing w:before="10"/>
        <w:rPr>
          <w:lang w:val="en-GB"/>
        </w:rPr>
      </w:pPr>
    </w:p>
    <w:p w14:paraId="3D06A66F" w14:textId="67B2C3CA" w:rsidR="00F64827" w:rsidRDefault="00557F9F" w:rsidP="00F92E18">
      <w:pPr>
        <w:pStyle w:val="Heading1"/>
        <w:numPr>
          <w:ilvl w:val="0"/>
          <w:numId w:val="14"/>
        </w:numPr>
        <w:rPr>
          <w:b w:val="0"/>
          <w:bCs w:val="0"/>
          <w:color w:val="252A2F"/>
        </w:rPr>
      </w:pPr>
      <w:r>
        <w:rPr>
          <w:b w:val="0"/>
          <w:bCs w:val="0"/>
          <w:color w:val="252A2F"/>
        </w:rPr>
        <w:t>Required</w:t>
      </w:r>
      <w:r w:rsidR="00F64827">
        <w:rPr>
          <w:b w:val="0"/>
          <w:bCs w:val="0"/>
          <w:color w:val="252A2F"/>
        </w:rPr>
        <w:t xml:space="preserve"> Reading:</w:t>
      </w:r>
      <w:r w:rsidR="00E84966">
        <w:rPr>
          <w:b w:val="0"/>
          <w:bCs w:val="0"/>
          <w:color w:val="252A2F"/>
        </w:rPr>
        <w:t xml:space="preserve"> </w:t>
      </w:r>
      <w:r w:rsidR="003330A7" w:rsidRPr="00647394">
        <w:rPr>
          <w:b w:val="0"/>
          <w:bCs w:val="0"/>
          <w:color w:val="222222"/>
          <w:shd w:val="clear" w:color="auto" w:fill="FFFFFF"/>
        </w:rPr>
        <w:t>Davidson, D. (1982). Rational animals. </w:t>
      </w:r>
      <w:proofErr w:type="spellStart"/>
      <w:r w:rsidR="003330A7" w:rsidRPr="00647394">
        <w:rPr>
          <w:b w:val="0"/>
          <w:bCs w:val="0"/>
          <w:i/>
          <w:iCs/>
          <w:color w:val="222222"/>
          <w:shd w:val="clear" w:color="auto" w:fill="FFFFFF"/>
        </w:rPr>
        <w:t>dialectica</w:t>
      </w:r>
      <w:proofErr w:type="spellEnd"/>
      <w:r w:rsidR="003330A7" w:rsidRPr="00647394">
        <w:rPr>
          <w:b w:val="0"/>
          <w:bCs w:val="0"/>
          <w:color w:val="222222"/>
          <w:shd w:val="clear" w:color="auto" w:fill="FFFFFF"/>
        </w:rPr>
        <w:t>, </w:t>
      </w:r>
      <w:r w:rsidR="003330A7" w:rsidRPr="00647394">
        <w:rPr>
          <w:b w:val="0"/>
          <w:bCs w:val="0"/>
          <w:i/>
          <w:iCs/>
          <w:color w:val="222222"/>
          <w:shd w:val="clear" w:color="auto" w:fill="FFFFFF"/>
        </w:rPr>
        <w:t>36</w:t>
      </w:r>
      <w:r w:rsidR="003330A7" w:rsidRPr="00647394">
        <w:rPr>
          <w:b w:val="0"/>
          <w:bCs w:val="0"/>
          <w:color w:val="222222"/>
          <w:shd w:val="clear" w:color="auto" w:fill="FFFFFF"/>
        </w:rPr>
        <w:t>(4), 317-</w:t>
      </w:r>
      <w:r w:rsidR="003330A7" w:rsidRPr="00647394">
        <w:rPr>
          <w:b w:val="0"/>
          <w:bCs w:val="0"/>
          <w:color w:val="222222"/>
          <w:shd w:val="clear" w:color="auto" w:fill="FFFFFF"/>
        </w:rPr>
        <w:lastRenderedPageBreak/>
        <w:t>327.</w:t>
      </w:r>
    </w:p>
    <w:p w14:paraId="69A47DDB" w14:textId="612C535D" w:rsidR="00F92E18" w:rsidRDefault="00F64827" w:rsidP="00F92E18">
      <w:pPr>
        <w:pStyle w:val="Heading1"/>
        <w:numPr>
          <w:ilvl w:val="0"/>
          <w:numId w:val="14"/>
        </w:numPr>
        <w:rPr>
          <w:b w:val="0"/>
          <w:bCs w:val="0"/>
          <w:color w:val="252A2F"/>
        </w:rPr>
      </w:pPr>
      <w:r>
        <w:rPr>
          <w:b w:val="0"/>
          <w:bCs w:val="0"/>
          <w:color w:val="252A2F"/>
        </w:rPr>
        <w:t>Additional</w:t>
      </w:r>
      <w:r w:rsidR="002E1F88">
        <w:rPr>
          <w:b w:val="0"/>
          <w:bCs w:val="0"/>
          <w:color w:val="252A2F"/>
        </w:rPr>
        <w:t xml:space="preserve"> Reading: </w:t>
      </w:r>
      <w:r w:rsidR="00F92E18" w:rsidRPr="00EA3C7A">
        <w:rPr>
          <w:b w:val="0"/>
          <w:bCs w:val="0"/>
          <w:color w:val="252A2F"/>
        </w:rPr>
        <w:t>Andrews, K. (2020).</w:t>
      </w:r>
      <w:r w:rsidR="00F92E18" w:rsidRPr="00112876">
        <w:rPr>
          <w:color w:val="252A2F"/>
        </w:rPr>
        <w:t xml:space="preserve"> </w:t>
      </w:r>
      <w:r w:rsidR="00F92E18" w:rsidRPr="00F64827">
        <w:rPr>
          <w:b w:val="0"/>
          <w:bCs w:val="0"/>
          <w:color w:val="252A2F"/>
        </w:rPr>
        <w:t>Chapter 5</w:t>
      </w:r>
      <w:r w:rsidR="00F92E18" w:rsidRPr="00674693">
        <w:rPr>
          <w:b w:val="0"/>
          <w:bCs w:val="0"/>
          <w:color w:val="252A2F"/>
        </w:rPr>
        <w:t>. </w:t>
      </w:r>
      <w:r w:rsidR="00F92E18" w:rsidRPr="00674693">
        <w:rPr>
          <w:rStyle w:val="Emphasis"/>
          <w:b w:val="0"/>
          <w:bCs w:val="0"/>
          <w:color w:val="252A2F"/>
        </w:rPr>
        <w:t>The animal mind: An introduction to the philosophy of animal cognition</w:t>
      </w:r>
      <w:r w:rsidR="00F92E18" w:rsidRPr="00674693">
        <w:rPr>
          <w:b w:val="0"/>
          <w:bCs w:val="0"/>
          <w:color w:val="252A2F"/>
        </w:rPr>
        <w:t>. Second Edition. Routledge.</w:t>
      </w:r>
    </w:p>
    <w:p w14:paraId="374B951E" w14:textId="77777777" w:rsidR="00F92E18" w:rsidRPr="00735B53" w:rsidRDefault="00F92E18" w:rsidP="00893F64">
      <w:pPr>
        <w:pStyle w:val="BodyText"/>
        <w:spacing w:before="10"/>
        <w:rPr>
          <w:lang w:val="en-GB"/>
        </w:rPr>
      </w:pPr>
    </w:p>
    <w:p w14:paraId="7E439259" w14:textId="47C8AA32" w:rsidR="00893F64" w:rsidRDefault="00893F64" w:rsidP="00893F64">
      <w:pPr>
        <w:pStyle w:val="Heading1"/>
        <w:rPr>
          <w:lang w:val="en-GB"/>
        </w:rPr>
      </w:pPr>
      <w:r w:rsidRPr="003A224C">
        <w:rPr>
          <w:lang w:val="en-GB"/>
        </w:rPr>
        <w:t>Week</w:t>
      </w:r>
      <w:r w:rsidRPr="003A224C">
        <w:rPr>
          <w:spacing w:val="-1"/>
          <w:lang w:val="en-GB"/>
        </w:rPr>
        <w:t xml:space="preserve"> </w:t>
      </w:r>
      <w:r w:rsidR="003E02BE">
        <w:rPr>
          <w:lang w:val="en-GB"/>
        </w:rPr>
        <w:t>5</w:t>
      </w:r>
      <w:r w:rsidRPr="003A224C">
        <w:rPr>
          <w:lang w:val="en-GB"/>
        </w:rPr>
        <w:t>:</w:t>
      </w:r>
      <w:r>
        <w:rPr>
          <w:lang w:val="en-GB"/>
        </w:rPr>
        <w:t xml:space="preserve"> </w:t>
      </w:r>
      <w:r w:rsidR="007D6458">
        <w:rPr>
          <w:lang w:val="en-GB"/>
        </w:rPr>
        <w:t>Communication</w:t>
      </w:r>
    </w:p>
    <w:p w14:paraId="4745025E" w14:textId="3D78B4B4" w:rsidR="00F92E18" w:rsidRPr="005C72A4" w:rsidRDefault="00F92E18" w:rsidP="00893F64">
      <w:pPr>
        <w:pStyle w:val="Heading1"/>
        <w:rPr>
          <w:b w:val="0"/>
          <w:bCs w:val="0"/>
          <w:lang w:val="en-GB"/>
        </w:rPr>
      </w:pPr>
    </w:p>
    <w:p w14:paraId="334BC3CC" w14:textId="42517CED" w:rsidR="007351EE" w:rsidRPr="005C72A4" w:rsidRDefault="00557F9F" w:rsidP="003E628F">
      <w:pPr>
        <w:pStyle w:val="Heading1"/>
        <w:numPr>
          <w:ilvl w:val="0"/>
          <w:numId w:val="14"/>
        </w:numPr>
        <w:rPr>
          <w:b w:val="0"/>
          <w:bCs w:val="0"/>
          <w:color w:val="252A2F"/>
        </w:rPr>
      </w:pPr>
      <w:r>
        <w:rPr>
          <w:b w:val="0"/>
          <w:bCs w:val="0"/>
          <w:color w:val="252A2F"/>
        </w:rPr>
        <w:t>Required</w:t>
      </w:r>
      <w:r w:rsidR="007351EE" w:rsidRPr="005C72A4">
        <w:rPr>
          <w:b w:val="0"/>
          <w:bCs w:val="0"/>
          <w:color w:val="252A2F"/>
        </w:rPr>
        <w:t xml:space="preserve"> Reading: </w:t>
      </w:r>
      <w:r w:rsidR="00913157" w:rsidRPr="005C72A4">
        <w:rPr>
          <w:b w:val="0"/>
          <w:bCs w:val="0"/>
          <w:color w:val="222222"/>
          <w:shd w:val="clear" w:color="auto" w:fill="FFFFFF"/>
        </w:rPr>
        <w:t>Sievers, C., Wild, M., &amp; Gruber, T. (2017). Intentionality and flexibility in animal communication. </w:t>
      </w:r>
      <w:r w:rsidR="00913157" w:rsidRPr="005C72A4">
        <w:rPr>
          <w:b w:val="0"/>
          <w:bCs w:val="0"/>
          <w:i/>
          <w:iCs/>
          <w:color w:val="222222"/>
          <w:shd w:val="clear" w:color="auto" w:fill="FFFFFF"/>
        </w:rPr>
        <w:t>reason</w:t>
      </w:r>
      <w:r w:rsidR="00913157" w:rsidRPr="005C72A4">
        <w:rPr>
          <w:b w:val="0"/>
          <w:bCs w:val="0"/>
          <w:color w:val="222222"/>
          <w:shd w:val="clear" w:color="auto" w:fill="FFFFFF"/>
        </w:rPr>
        <w:t>, </w:t>
      </w:r>
      <w:r w:rsidR="00913157" w:rsidRPr="005C72A4">
        <w:rPr>
          <w:b w:val="0"/>
          <w:bCs w:val="0"/>
          <w:i/>
          <w:iCs/>
          <w:color w:val="222222"/>
          <w:shd w:val="clear" w:color="auto" w:fill="FFFFFF"/>
        </w:rPr>
        <w:t>31</w:t>
      </w:r>
      <w:r w:rsidR="00913157" w:rsidRPr="005C72A4">
        <w:rPr>
          <w:b w:val="0"/>
          <w:bCs w:val="0"/>
          <w:color w:val="222222"/>
          <w:shd w:val="clear" w:color="auto" w:fill="FFFFFF"/>
        </w:rPr>
        <w:t>, 32.</w:t>
      </w:r>
    </w:p>
    <w:p w14:paraId="5AB92E16" w14:textId="0721B5E5" w:rsidR="00F92E18" w:rsidRDefault="007351EE" w:rsidP="003E628F">
      <w:pPr>
        <w:pStyle w:val="Heading1"/>
        <w:numPr>
          <w:ilvl w:val="0"/>
          <w:numId w:val="14"/>
        </w:numPr>
        <w:rPr>
          <w:b w:val="0"/>
          <w:bCs w:val="0"/>
          <w:color w:val="252A2F"/>
        </w:rPr>
      </w:pPr>
      <w:r>
        <w:rPr>
          <w:b w:val="0"/>
          <w:bCs w:val="0"/>
          <w:color w:val="252A2F"/>
        </w:rPr>
        <w:t>Additional</w:t>
      </w:r>
      <w:r w:rsidR="002E1F88">
        <w:rPr>
          <w:b w:val="0"/>
          <w:bCs w:val="0"/>
          <w:color w:val="252A2F"/>
        </w:rPr>
        <w:t xml:space="preserve"> Reading: </w:t>
      </w:r>
      <w:r w:rsidR="00F92E18" w:rsidRPr="00EA3C7A">
        <w:rPr>
          <w:b w:val="0"/>
          <w:bCs w:val="0"/>
          <w:color w:val="252A2F"/>
        </w:rPr>
        <w:t>Andrews, K. (2020).</w:t>
      </w:r>
      <w:r w:rsidR="00F92E18" w:rsidRPr="00112876">
        <w:rPr>
          <w:color w:val="252A2F"/>
        </w:rPr>
        <w:t xml:space="preserve"> </w:t>
      </w:r>
      <w:r w:rsidR="00F92E18" w:rsidRPr="00EA3E17">
        <w:rPr>
          <w:b w:val="0"/>
          <w:bCs w:val="0"/>
          <w:color w:val="252A2F"/>
        </w:rPr>
        <w:t>Chapter 6.</w:t>
      </w:r>
      <w:r w:rsidR="00F92E18" w:rsidRPr="00674693">
        <w:rPr>
          <w:b w:val="0"/>
          <w:bCs w:val="0"/>
          <w:color w:val="252A2F"/>
        </w:rPr>
        <w:t> </w:t>
      </w:r>
      <w:r w:rsidR="00F92E18" w:rsidRPr="00674693">
        <w:rPr>
          <w:rStyle w:val="Emphasis"/>
          <w:b w:val="0"/>
          <w:bCs w:val="0"/>
          <w:color w:val="252A2F"/>
        </w:rPr>
        <w:t>The animal mind: An introduction to the philosophy of animal cognition</w:t>
      </w:r>
      <w:r w:rsidR="00F92E18" w:rsidRPr="00674693">
        <w:rPr>
          <w:b w:val="0"/>
          <w:bCs w:val="0"/>
          <w:color w:val="252A2F"/>
        </w:rPr>
        <w:t>. Second Edition. Routledge.</w:t>
      </w:r>
    </w:p>
    <w:p w14:paraId="5391C8B0" w14:textId="77777777" w:rsidR="007C146C" w:rsidRDefault="007C146C" w:rsidP="003F41DC">
      <w:pPr>
        <w:pStyle w:val="Heading1"/>
        <w:spacing w:line="240" w:lineRule="auto"/>
        <w:ind w:left="0"/>
        <w:rPr>
          <w:lang w:val="en-GB"/>
        </w:rPr>
      </w:pPr>
    </w:p>
    <w:p w14:paraId="04224877" w14:textId="464979C0" w:rsidR="00F34666" w:rsidRDefault="00893F64" w:rsidP="00F34666">
      <w:pPr>
        <w:pStyle w:val="Heading1"/>
        <w:spacing w:line="240" w:lineRule="auto"/>
        <w:rPr>
          <w:lang w:val="en-GB"/>
        </w:rPr>
      </w:pPr>
      <w:r w:rsidRPr="00DF7725">
        <w:rPr>
          <w:lang w:val="en-GB"/>
        </w:rPr>
        <w:t>Week</w:t>
      </w:r>
      <w:r w:rsidRPr="00DF7725">
        <w:rPr>
          <w:spacing w:val="-1"/>
          <w:lang w:val="en-GB"/>
        </w:rPr>
        <w:t xml:space="preserve"> </w:t>
      </w:r>
      <w:r w:rsidR="00EA3E17">
        <w:rPr>
          <w:lang w:val="en-GB"/>
        </w:rPr>
        <w:t>6</w:t>
      </w:r>
      <w:r w:rsidRPr="00DF7725">
        <w:rPr>
          <w:lang w:val="en-GB"/>
        </w:rPr>
        <w:t>:</w:t>
      </w:r>
      <w:r>
        <w:rPr>
          <w:lang w:val="en-GB"/>
        </w:rPr>
        <w:t xml:space="preserve"> </w:t>
      </w:r>
      <w:r w:rsidR="0098317E">
        <w:rPr>
          <w:lang w:val="en-GB"/>
        </w:rPr>
        <w:t>Culture</w:t>
      </w:r>
    </w:p>
    <w:p w14:paraId="757C3BD1" w14:textId="77777777" w:rsidR="003E628F" w:rsidRDefault="003E628F" w:rsidP="00F34666">
      <w:pPr>
        <w:pStyle w:val="Heading1"/>
        <w:spacing w:line="240" w:lineRule="auto"/>
        <w:rPr>
          <w:lang w:val="en-GB"/>
        </w:rPr>
      </w:pPr>
    </w:p>
    <w:p w14:paraId="0C56B419" w14:textId="4113AF0D" w:rsidR="00B4412A" w:rsidRPr="00AD38EF" w:rsidRDefault="00557F9F" w:rsidP="00AD38EF">
      <w:pPr>
        <w:pStyle w:val="Heading1"/>
        <w:numPr>
          <w:ilvl w:val="0"/>
          <w:numId w:val="14"/>
        </w:numPr>
        <w:rPr>
          <w:b w:val="0"/>
          <w:bCs w:val="0"/>
          <w:color w:val="252A2F"/>
        </w:rPr>
      </w:pPr>
      <w:r>
        <w:rPr>
          <w:b w:val="0"/>
          <w:bCs w:val="0"/>
          <w:color w:val="222222"/>
          <w:shd w:val="clear" w:color="auto" w:fill="FFFFFF"/>
        </w:rPr>
        <w:t>Required</w:t>
      </w:r>
      <w:r w:rsidR="00B4412A">
        <w:rPr>
          <w:b w:val="0"/>
          <w:bCs w:val="0"/>
          <w:color w:val="222222"/>
          <w:shd w:val="clear" w:color="auto" w:fill="FFFFFF"/>
        </w:rPr>
        <w:t xml:space="preserve"> Reading: </w:t>
      </w:r>
      <w:r w:rsidR="00B4412A" w:rsidRPr="00FF0536">
        <w:rPr>
          <w:b w:val="0"/>
          <w:bCs w:val="0"/>
          <w:color w:val="222222"/>
          <w:shd w:val="clear" w:color="auto" w:fill="FFFFFF"/>
        </w:rPr>
        <w:t>Ramsey, G. (2013). Culture in humans and other animals. </w:t>
      </w:r>
      <w:r w:rsidR="00B4412A" w:rsidRPr="00FF0536">
        <w:rPr>
          <w:b w:val="0"/>
          <w:bCs w:val="0"/>
          <w:i/>
          <w:iCs/>
          <w:color w:val="222222"/>
          <w:shd w:val="clear" w:color="auto" w:fill="FFFFFF"/>
        </w:rPr>
        <w:t>Biology &amp; Philosophy</w:t>
      </w:r>
      <w:r w:rsidR="00B4412A" w:rsidRPr="00FF0536">
        <w:rPr>
          <w:b w:val="0"/>
          <w:bCs w:val="0"/>
          <w:color w:val="222222"/>
          <w:shd w:val="clear" w:color="auto" w:fill="FFFFFF"/>
        </w:rPr>
        <w:t>, </w:t>
      </w:r>
      <w:r w:rsidR="00B4412A" w:rsidRPr="00FF0536">
        <w:rPr>
          <w:b w:val="0"/>
          <w:bCs w:val="0"/>
          <w:i/>
          <w:iCs/>
          <w:color w:val="222222"/>
          <w:shd w:val="clear" w:color="auto" w:fill="FFFFFF"/>
        </w:rPr>
        <w:t>28</w:t>
      </w:r>
      <w:r w:rsidR="00B4412A" w:rsidRPr="00FF0536">
        <w:rPr>
          <w:b w:val="0"/>
          <w:bCs w:val="0"/>
          <w:color w:val="222222"/>
          <w:shd w:val="clear" w:color="auto" w:fill="FFFFFF"/>
        </w:rPr>
        <w:t>(3), 457-479.</w:t>
      </w:r>
    </w:p>
    <w:p w14:paraId="1AFC7FDA" w14:textId="27EB638C" w:rsidR="00F92E18" w:rsidRDefault="00B4412A" w:rsidP="00F92E18">
      <w:pPr>
        <w:pStyle w:val="Heading1"/>
        <w:numPr>
          <w:ilvl w:val="0"/>
          <w:numId w:val="14"/>
        </w:numPr>
        <w:rPr>
          <w:b w:val="0"/>
          <w:bCs w:val="0"/>
          <w:color w:val="252A2F"/>
        </w:rPr>
      </w:pPr>
      <w:r>
        <w:rPr>
          <w:b w:val="0"/>
          <w:bCs w:val="0"/>
          <w:color w:val="252A2F"/>
        </w:rPr>
        <w:t>Additional</w:t>
      </w:r>
      <w:r w:rsidR="001A35DE">
        <w:rPr>
          <w:b w:val="0"/>
          <w:bCs w:val="0"/>
          <w:color w:val="252A2F"/>
        </w:rPr>
        <w:t xml:space="preserve"> Reading: </w:t>
      </w:r>
      <w:r w:rsidR="00F92E18" w:rsidRPr="00EA3C7A">
        <w:rPr>
          <w:b w:val="0"/>
          <w:bCs w:val="0"/>
          <w:color w:val="252A2F"/>
        </w:rPr>
        <w:t>Andrews, K. (2020).</w:t>
      </w:r>
      <w:r w:rsidR="00F92E18" w:rsidRPr="00112876">
        <w:rPr>
          <w:color w:val="252A2F"/>
        </w:rPr>
        <w:t xml:space="preserve"> </w:t>
      </w:r>
      <w:r w:rsidR="00F92E18" w:rsidRPr="00EA3E17">
        <w:rPr>
          <w:b w:val="0"/>
          <w:bCs w:val="0"/>
          <w:color w:val="252A2F"/>
        </w:rPr>
        <w:t xml:space="preserve">Chapter </w:t>
      </w:r>
      <w:r w:rsidR="0030159C" w:rsidRPr="00EA3E17">
        <w:rPr>
          <w:b w:val="0"/>
          <w:bCs w:val="0"/>
          <w:color w:val="252A2F"/>
        </w:rPr>
        <w:t>8</w:t>
      </w:r>
      <w:r w:rsidR="00F92E18" w:rsidRPr="00674693">
        <w:rPr>
          <w:b w:val="0"/>
          <w:bCs w:val="0"/>
          <w:color w:val="252A2F"/>
        </w:rPr>
        <w:t>. </w:t>
      </w:r>
      <w:r w:rsidR="00F92E18" w:rsidRPr="00674693">
        <w:rPr>
          <w:rStyle w:val="Emphasis"/>
          <w:b w:val="0"/>
          <w:bCs w:val="0"/>
          <w:color w:val="252A2F"/>
        </w:rPr>
        <w:t>The animal mind: An introduction to the philosophy of animal cognition</w:t>
      </w:r>
      <w:r w:rsidR="00F92E18" w:rsidRPr="00674693">
        <w:rPr>
          <w:b w:val="0"/>
          <w:bCs w:val="0"/>
          <w:color w:val="252A2F"/>
        </w:rPr>
        <w:t>. Second Edition. Routledge.</w:t>
      </w:r>
    </w:p>
    <w:p w14:paraId="783834FD" w14:textId="77777777" w:rsidR="007D2313" w:rsidRDefault="007D2313" w:rsidP="00846ACF">
      <w:pPr>
        <w:pStyle w:val="Heading1"/>
        <w:spacing w:line="240" w:lineRule="auto"/>
        <w:ind w:left="0"/>
        <w:rPr>
          <w:lang w:val="en-GB"/>
        </w:rPr>
      </w:pPr>
    </w:p>
    <w:p w14:paraId="4BE0C70B" w14:textId="5D3F6C0B" w:rsidR="007D2313" w:rsidRDefault="007D2313" w:rsidP="00846ACF">
      <w:pPr>
        <w:pStyle w:val="Heading1"/>
        <w:spacing w:line="240" w:lineRule="auto"/>
        <w:rPr>
          <w:lang w:val="en-GB"/>
        </w:rPr>
      </w:pPr>
      <w:r>
        <w:rPr>
          <w:lang w:val="en-GB"/>
        </w:rPr>
        <w:t xml:space="preserve">BREAK: NO CLASS ON </w:t>
      </w:r>
      <w:r w:rsidR="00496D9E">
        <w:rPr>
          <w:lang w:val="en-GB"/>
        </w:rPr>
        <w:t>Nov 6</w:t>
      </w:r>
    </w:p>
    <w:p w14:paraId="15D1EF75" w14:textId="77777777" w:rsidR="007D2313" w:rsidRPr="00DF7725" w:rsidRDefault="007D2313" w:rsidP="00893F64">
      <w:pPr>
        <w:pStyle w:val="Heading1"/>
        <w:spacing w:line="240" w:lineRule="auto"/>
        <w:rPr>
          <w:lang w:val="en-GB"/>
        </w:rPr>
      </w:pPr>
    </w:p>
    <w:p w14:paraId="5DA97604" w14:textId="11C41C8C" w:rsidR="00893F64" w:rsidRPr="00DF7725" w:rsidRDefault="00893F64" w:rsidP="00893F64">
      <w:pPr>
        <w:pStyle w:val="Heading1"/>
        <w:spacing w:line="240" w:lineRule="auto"/>
        <w:rPr>
          <w:lang w:val="en-GB"/>
        </w:rPr>
      </w:pPr>
      <w:r w:rsidRPr="00DF7725">
        <w:rPr>
          <w:lang w:val="en-GB"/>
        </w:rPr>
        <w:t>Week</w:t>
      </w:r>
      <w:r w:rsidRPr="00DF7725">
        <w:rPr>
          <w:spacing w:val="-1"/>
          <w:lang w:val="en-GB"/>
        </w:rPr>
        <w:t xml:space="preserve"> </w:t>
      </w:r>
      <w:r>
        <w:rPr>
          <w:lang w:val="en-GB"/>
        </w:rPr>
        <w:t>7</w:t>
      </w:r>
      <w:r w:rsidRPr="00DF7725">
        <w:rPr>
          <w:lang w:val="en-GB"/>
        </w:rPr>
        <w:t>:</w:t>
      </w:r>
      <w:r w:rsidR="00F02B66">
        <w:rPr>
          <w:lang w:val="en-GB"/>
        </w:rPr>
        <w:t xml:space="preserve"> Moral</w:t>
      </w:r>
      <w:r w:rsidR="00837475">
        <w:rPr>
          <w:lang w:val="en-GB"/>
        </w:rPr>
        <w:t>ity</w:t>
      </w:r>
    </w:p>
    <w:p w14:paraId="10B70248" w14:textId="77777777" w:rsidR="00CF1B1B" w:rsidRPr="00CF1B1B" w:rsidRDefault="00CF1B1B" w:rsidP="00CF1B1B">
      <w:pPr>
        <w:pStyle w:val="Heading1"/>
        <w:ind w:left="820"/>
        <w:rPr>
          <w:b w:val="0"/>
          <w:bCs w:val="0"/>
          <w:color w:val="252A2F"/>
        </w:rPr>
      </w:pPr>
    </w:p>
    <w:p w14:paraId="25E483FF" w14:textId="74B6A211" w:rsidR="00EA3E17" w:rsidRPr="00EA3E17" w:rsidRDefault="00557F9F" w:rsidP="00EA3E17">
      <w:pPr>
        <w:pStyle w:val="Heading1"/>
        <w:numPr>
          <w:ilvl w:val="0"/>
          <w:numId w:val="14"/>
        </w:numPr>
        <w:rPr>
          <w:b w:val="0"/>
          <w:bCs w:val="0"/>
          <w:color w:val="252A2F"/>
        </w:rPr>
      </w:pPr>
      <w:r>
        <w:rPr>
          <w:b w:val="0"/>
          <w:bCs w:val="0"/>
          <w:color w:val="222222"/>
          <w:shd w:val="clear" w:color="auto" w:fill="FFFFFF"/>
        </w:rPr>
        <w:t>Required</w:t>
      </w:r>
      <w:r w:rsidR="00EA3E17">
        <w:rPr>
          <w:b w:val="0"/>
          <w:bCs w:val="0"/>
          <w:color w:val="222222"/>
          <w:shd w:val="clear" w:color="auto" w:fill="FFFFFF"/>
        </w:rPr>
        <w:t xml:space="preserve"> Reading: </w:t>
      </w:r>
      <w:r w:rsidR="00EA3E17" w:rsidRPr="001F68CE">
        <w:rPr>
          <w:b w:val="0"/>
          <w:bCs w:val="0"/>
          <w:color w:val="222222"/>
          <w:shd w:val="clear" w:color="auto" w:fill="FFFFFF"/>
        </w:rPr>
        <w:t>Andrews, K. (2020). Naïve normativity: The social foundation of moral cognition. </w:t>
      </w:r>
      <w:r w:rsidR="00EA3E17" w:rsidRPr="001F68CE">
        <w:rPr>
          <w:b w:val="0"/>
          <w:bCs w:val="0"/>
          <w:i/>
          <w:iCs/>
          <w:color w:val="222222"/>
          <w:shd w:val="clear" w:color="auto" w:fill="FFFFFF"/>
        </w:rPr>
        <w:t>Journal of the American Philosophical Association</w:t>
      </w:r>
      <w:r w:rsidR="00EA3E17" w:rsidRPr="001F68CE">
        <w:rPr>
          <w:b w:val="0"/>
          <w:bCs w:val="0"/>
          <w:color w:val="222222"/>
          <w:shd w:val="clear" w:color="auto" w:fill="FFFFFF"/>
        </w:rPr>
        <w:t>, </w:t>
      </w:r>
      <w:r w:rsidR="00EA3E17" w:rsidRPr="001F68CE">
        <w:rPr>
          <w:b w:val="0"/>
          <w:bCs w:val="0"/>
          <w:i/>
          <w:iCs/>
          <w:color w:val="222222"/>
          <w:shd w:val="clear" w:color="auto" w:fill="FFFFFF"/>
        </w:rPr>
        <w:t>6</w:t>
      </w:r>
      <w:r w:rsidR="00EA3E17" w:rsidRPr="001F68CE">
        <w:rPr>
          <w:b w:val="0"/>
          <w:bCs w:val="0"/>
          <w:color w:val="222222"/>
          <w:shd w:val="clear" w:color="auto" w:fill="FFFFFF"/>
        </w:rPr>
        <w:t>(1), 36-56.</w:t>
      </w:r>
    </w:p>
    <w:p w14:paraId="7A44E852" w14:textId="152ACC18" w:rsidR="00EE4185" w:rsidRDefault="00EA3E17" w:rsidP="00EE4185">
      <w:pPr>
        <w:pStyle w:val="Heading1"/>
        <w:numPr>
          <w:ilvl w:val="0"/>
          <w:numId w:val="14"/>
        </w:numPr>
        <w:rPr>
          <w:b w:val="0"/>
          <w:bCs w:val="0"/>
          <w:color w:val="252A2F"/>
        </w:rPr>
      </w:pPr>
      <w:r>
        <w:rPr>
          <w:b w:val="0"/>
          <w:bCs w:val="0"/>
          <w:color w:val="252A2F"/>
        </w:rPr>
        <w:t>Additional</w:t>
      </w:r>
      <w:r w:rsidR="00394DA2">
        <w:rPr>
          <w:b w:val="0"/>
          <w:bCs w:val="0"/>
          <w:color w:val="252A2F"/>
        </w:rPr>
        <w:t xml:space="preserve"> Reading: </w:t>
      </w:r>
      <w:r w:rsidR="00EE4185" w:rsidRPr="00EA3C7A">
        <w:rPr>
          <w:b w:val="0"/>
          <w:bCs w:val="0"/>
          <w:color w:val="252A2F"/>
        </w:rPr>
        <w:t>Andrews, K. (2020).</w:t>
      </w:r>
      <w:r w:rsidR="00EE4185" w:rsidRPr="00112876">
        <w:rPr>
          <w:color w:val="252A2F"/>
        </w:rPr>
        <w:t xml:space="preserve"> </w:t>
      </w:r>
      <w:r w:rsidR="00EE4185" w:rsidRPr="00EA3E17">
        <w:rPr>
          <w:b w:val="0"/>
          <w:bCs w:val="0"/>
          <w:color w:val="252A2F"/>
        </w:rPr>
        <w:t>Chapter 9</w:t>
      </w:r>
      <w:r w:rsidR="00EE4185" w:rsidRPr="00674693">
        <w:rPr>
          <w:b w:val="0"/>
          <w:bCs w:val="0"/>
          <w:color w:val="252A2F"/>
        </w:rPr>
        <w:t>. </w:t>
      </w:r>
      <w:r w:rsidR="00EE4185" w:rsidRPr="00674693">
        <w:rPr>
          <w:rStyle w:val="Emphasis"/>
          <w:b w:val="0"/>
          <w:bCs w:val="0"/>
          <w:color w:val="252A2F"/>
        </w:rPr>
        <w:t>The animal mind: An introduction to the philosophy of animal cognition</w:t>
      </w:r>
      <w:r w:rsidR="00EE4185" w:rsidRPr="00674693">
        <w:rPr>
          <w:b w:val="0"/>
          <w:bCs w:val="0"/>
          <w:color w:val="252A2F"/>
        </w:rPr>
        <w:t>. Second Edition. Routledge.</w:t>
      </w:r>
    </w:p>
    <w:p w14:paraId="0254621F" w14:textId="77777777" w:rsidR="00EE4185" w:rsidRDefault="00EE4185" w:rsidP="00893F64">
      <w:pPr>
        <w:pStyle w:val="Heading1"/>
        <w:rPr>
          <w:lang w:val="en-GB"/>
        </w:rPr>
      </w:pPr>
    </w:p>
    <w:p w14:paraId="21CFCE91" w14:textId="0CC11AB6" w:rsidR="00893F64" w:rsidRDefault="00893F64" w:rsidP="00893F64">
      <w:pPr>
        <w:pStyle w:val="Heading1"/>
        <w:rPr>
          <w:lang w:val="en-GB"/>
        </w:rPr>
      </w:pPr>
      <w:r w:rsidRPr="00DF7725">
        <w:rPr>
          <w:lang w:val="en-GB"/>
        </w:rPr>
        <w:t>Week</w:t>
      </w:r>
      <w:r w:rsidRPr="00DF7725">
        <w:rPr>
          <w:spacing w:val="-1"/>
          <w:lang w:val="en-GB"/>
        </w:rPr>
        <w:t xml:space="preserve"> </w:t>
      </w:r>
      <w:r>
        <w:rPr>
          <w:lang w:val="en-GB"/>
        </w:rPr>
        <w:t>8</w:t>
      </w:r>
      <w:r w:rsidRPr="00DF7725">
        <w:rPr>
          <w:lang w:val="en-GB"/>
        </w:rPr>
        <w:t>:</w:t>
      </w:r>
      <w:r>
        <w:rPr>
          <w:lang w:val="en-GB"/>
        </w:rPr>
        <w:t xml:space="preserve"> </w:t>
      </w:r>
      <w:r w:rsidR="00002B18">
        <w:rPr>
          <w:lang w:val="en-GB"/>
        </w:rPr>
        <w:t>Speciesism</w:t>
      </w:r>
      <w:r w:rsidR="00BF5A88">
        <w:rPr>
          <w:lang w:val="en-GB"/>
        </w:rPr>
        <w:t xml:space="preserve"> </w:t>
      </w:r>
    </w:p>
    <w:p w14:paraId="7EBA8518" w14:textId="4819709C" w:rsidR="008711EC" w:rsidRDefault="008711EC" w:rsidP="00893F64">
      <w:pPr>
        <w:pStyle w:val="Heading1"/>
        <w:rPr>
          <w:lang w:val="en-GB"/>
        </w:rPr>
      </w:pPr>
    </w:p>
    <w:p w14:paraId="1301E6FE" w14:textId="41BB3068" w:rsidR="001F459A" w:rsidRPr="005654AB" w:rsidRDefault="000F3BA9" w:rsidP="001F459A">
      <w:pPr>
        <w:pStyle w:val="Heading1"/>
        <w:numPr>
          <w:ilvl w:val="0"/>
          <w:numId w:val="14"/>
        </w:numPr>
        <w:rPr>
          <w:b w:val="0"/>
          <w:bCs w:val="0"/>
          <w:lang w:val="en-GB"/>
        </w:rPr>
      </w:pPr>
      <w:r>
        <w:rPr>
          <w:b w:val="0"/>
          <w:bCs w:val="0"/>
          <w:color w:val="222222"/>
          <w:shd w:val="clear" w:color="auto" w:fill="FFFFFF"/>
        </w:rPr>
        <w:t xml:space="preserve">Required Reading: </w:t>
      </w:r>
      <w:r w:rsidR="00F27994" w:rsidRPr="00F27994">
        <w:rPr>
          <w:b w:val="0"/>
          <w:bCs w:val="0"/>
          <w:color w:val="222222"/>
          <w:shd w:val="clear" w:color="auto" w:fill="FFFFFF"/>
        </w:rPr>
        <w:t>Singer, P. (2009). Speciesism and moral</w:t>
      </w:r>
      <w:r w:rsidR="004C197D">
        <w:rPr>
          <w:b w:val="0"/>
          <w:bCs w:val="0"/>
          <w:color w:val="222222"/>
          <w:shd w:val="clear" w:color="auto" w:fill="FFFFFF"/>
        </w:rPr>
        <w:t xml:space="preserve"> </w:t>
      </w:r>
      <w:r w:rsidR="00F27994" w:rsidRPr="00F27994">
        <w:rPr>
          <w:b w:val="0"/>
          <w:bCs w:val="0"/>
          <w:color w:val="222222"/>
          <w:shd w:val="clear" w:color="auto" w:fill="FFFFFF"/>
        </w:rPr>
        <w:t>status. </w:t>
      </w:r>
      <w:proofErr w:type="spellStart"/>
      <w:r w:rsidR="00F27994" w:rsidRPr="00F27994">
        <w:rPr>
          <w:b w:val="0"/>
          <w:bCs w:val="0"/>
          <w:i/>
          <w:iCs/>
          <w:color w:val="222222"/>
          <w:shd w:val="clear" w:color="auto" w:fill="FFFFFF"/>
        </w:rPr>
        <w:t>Metaphilosophy</w:t>
      </w:r>
      <w:proofErr w:type="spellEnd"/>
      <w:r w:rsidR="00F27994" w:rsidRPr="00F27994">
        <w:rPr>
          <w:b w:val="0"/>
          <w:bCs w:val="0"/>
          <w:color w:val="222222"/>
          <w:shd w:val="clear" w:color="auto" w:fill="FFFFFF"/>
        </w:rPr>
        <w:t>, </w:t>
      </w:r>
      <w:r w:rsidR="00F27994" w:rsidRPr="00F27994">
        <w:rPr>
          <w:b w:val="0"/>
          <w:bCs w:val="0"/>
          <w:i/>
          <w:iCs/>
          <w:color w:val="222222"/>
          <w:shd w:val="clear" w:color="auto" w:fill="FFFFFF"/>
        </w:rPr>
        <w:t>40</w:t>
      </w:r>
      <w:r w:rsidR="00F27994" w:rsidRPr="00F27994">
        <w:rPr>
          <w:b w:val="0"/>
          <w:bCs w:val="0"/>
          <w:color w:val="222222"/>
          <w:shd w:val="clear" w:color="auto" w:fill="FFFFFF"/>
        </w:rPr>
        <w:t>(3‐4), 567-581.</w:t>
      </w:r>
    </w:p>
    <w:p w14:paraId="029B31F4" w14:textId="5BAEE05B" w:rsidR="007B2D7F" w:rsidRDefault="000F3BA9" w:rsidP="007B2D7F">
      <w:pPr>
        <w:pStyle w:val="Heading1"/>
        <w:numPr>
          <w:ilvl w:val="0"/>
          <w:numId w:val="14"/>
        </w:numPr>
        <w:rPr>
          <w:b w:val="0"/>
          <w:bCs w:val="0"/>
          <w:lang w:val="en-GB"/>
        </w:rPr>
      </w:pPr>
      <w:r>
        <w:rPr>
          <w:b w:val="0"/>
          <w:bCs w:val="0"/>
          <w:color w:val="222222"/>
          <w:shd w:val="clear" w:color="auto" w:fill="FFFFFF"/>
        </w:rPr>
        <w:t xml:space="preserve">Additional Reading: </w:t>
      </w:r>
      <w:r w:rsidR="007B2D7F">
        <w:rPr>
          <w:b w:val="0"/>
          <w:bCs w:val="0"/>
          <w:color w:val="222222"/>
          <w:shd w:val="clear" w:color="auto" w:fill="FFFFFF"/>
        </w:rPr>
        <w:t xml:space="preserve">Singer, P. </w:t>
      </w:r>
      <w:r w:rsidR="009C7BE4">
        <w:rPr>
          <w:b w:val="0"/>
          <w:bCs w:val="0"/>
          <w:color w:val="222222"/>
          <w:shd w:val="clear" w:color="auto" w:fill="FFFFFF"/>
        </w:rPr>
        <w:t xml:space="preserve">(2002). Animal Liberation. </w:t>
      </w:r>
      <w:r w:rsidR="008202A0">
        <w:rPr>
          <w:b w:val="0"/>
          <w:bCs w:val="0"/>
          <w:color w:val="222222"/>
          <w:shd w:val="clear" w:color="auto" w:fill="FFFFFF"/>
        </w:rPr>
        <w:t xml:space="preserve">New York. </w:t>
      </w:r>
    </w:p>
    <w:p w14:paraId="290CE763" w14:textId="77777777" w:rsidR="008202A0" w:rsidRDefault="008202A0" w:rsidP="008202A0">
      <w:pPr>
        <w:pStyle w:val="Heading1"/>
        <w:rPr>
          <w:lang w:val="en-GB"/>
        </w:rPr>
      </w:pPr>
    </w:p>
    <w:p w14:paraId="3F5F1693" w14:textId="5A3F9256" w:rsidR="008202A0" w:rsidRDefault="008202A0" w:rsidP="008202A0">
      <w:pPr>
        <w:pStyle w:val="Heading1"/>
        <w:rPr>
          <w:lang w:val="en-GB"/>
        </w:rPr>
      </w:pPr>
      <w:r w:rsidRPr="00DF7725">
        <w:rPr>
          <w:lang w:val="en-GB"/>
        </w:rPr>
        <w:t>Week</w:t>
      </w:r>
      <w:r w:rsidRPr="00DF7725">
        <w:rPr>
          <w:spacing w:val="-1"/>
          <w:lang w:val="en-GB"/>
        </w:rPr>
        <w:t xml:space="preserve"> </w:t>
      </w:r>
      <w:r>
        <w:rPr>
          <w:lang w:val="en-GB"/>
        </w:rPr>
        <w:t>9</w:t>
      </w:r>
      <w:r w:rsidRPr="00DF7725">
        <w:rPr>
          <w:lang w:val="en-GB"/>
        </w:rPr>
        <w:t>:</w:t>
      </w:r>
      <w:r>
        <w:rPr>
          <w:lang w:val="en-GB"/>
        </w:rPr>
        <w:t xml:space="preserve"> Speciesism II </w:t>
      </w:r>
    </w:p>
    <w:p w14:paraId="3DF1DA39" w14:textId="77777777" w:rsidR="008202A0" w:rsidRDefault="008202A0" w:rsidP="008202A0">
      <w:pPr>
        <w:pStyle w:val="Heading1"/>
        <w:rPr>
          <w:lang w:val="en-GB"/>
        </w:rPr>
      </w:pPr>
    </w:p>
    <w:p w14:paraId="0D700A3B" w14:textId="1057AEC1" w:rsidR="008202A0" w:rsidRPr="00F23E38" w:rsidRDefault="00D133EF" w:rsidP="008202A0">
      <w:pPr>
        <w:pStyle w:val="Heading1"/>
        <w:numPr>
          <w:ilvl w:val="0"/>
          <w:numId w:val="14"/>
        </w:numPr>
        <w:rPr>
          <w:b w:val="0"/>
          <w:bCs w:val="0"/>
          <w:lang w:val="en-GB"/>
        </w:rPr>
      </w:pPr>
      <w:r>
        <w:rPr>
          <w:b w:val="0"/>
          <w:bCs w:val="0"/>
          <w:color w:val="222222"/>
          <w:shd w:val="clear" w:color="auto" w:fill="FFFFFF"/>
        </w:rPr>
        <w:t xml:space="preserve">Required Reading: </w:t>
      </w:r>
      <w:r w:rsidR="008202A0" w:rsidRPr="007B2D7F">
        <w:rPr>
          <w:b w:val="0"/>
          <w:bCs w:val="0"/>
          <w:color w:val="222222"/>
          <w:shd w:val="clear" w:color="auto" w:fill="FFFFFF"/>
        </w:rPr>
        <w:t xml:space="preserve">Kagan, S. (2016). What's Wrong with Speciesism? (Society for Applied Philosophy Annual </w:t>
      </w:r>
      <w:r w:rsidR="008202A0" w:rsidRPr="00F23E38">
        <w:rPr>
          <w:b w:val="0"/>
          <w:bCs w:val="0"/>
          <w:color w:val="222222"/>
          <w:shd w:val="clear" w:color="auto" w:fill="FFFFFF"/>
        </w:rPr>
        <w:t>Lecture 2015). </w:t>
      </w:r>
      <w:r w:rsidR="008202A0" w:rsidRPr="00F23E38">
        <w:rPr>
          <w:b w:val="0"/>
          <w:bCs w:val="0"/>
          <w:i/>
          <w:iCs/>
          <w:color w:val="222222"/>
          <w:shd w:val="clear" w:color="auto" w:fill="FFFFFF"/>
        </w:rPr>
        <w:t>Journal of Applied Philosophy</w:t>
      </w:r>
      <w:r w:rsidR="008202A0" w:rsidRPr="00F23E38">
        <w:rPr>
          <w:b w:val="0"/>
          <w:bCs w:val="0"/>
          <w:color w:val="222222"/>
          <w:shd w:val="clear" w:color="auto" w:fill="FFFFFF"/>
        </w:rPr>
        <w:t>, </w:t>
      </w:r>
      <w:r w:rsidR="008202A0" w:rsidRPr="00F23E38">
        <w:rPr>
          <w:b w:val="0"/>
          <w:bCs w:val="0"/>
          <w:i/>
          <w:iCs/>
          <w:color w:val="222222"/>
          <w:shd w:val="clear" w:color="auto" w:fill="FFFFFF"/>
        </w:rPr>
        <w:t>33</w:t>
      </w:r>
      <w:r w:rsidR="008202A0" w:rsidRPr="00F23E38">
        <w:rPr>
          <w:b w:val="0"/>
          <w:bCs w:val="0"/>
          <w:color w:val="222222"/>
          <w:shd w:val="clear" w:color="auto" w:fill="FFFFFF"/>
        </w:rPr>
        <w:t>(1), 1-21.</w:t>
      </w:r>
    </w:p>
    <w:p w14:paraId="6181B569" w14:textId="20B64581" w:rsidR="001F459A" w:rsidRPr="00846ACF" w:rsidRDefault="00D133EF" w:rsidP="00846ACF">
      <w:pPr>
        <w:pStyle w:val="Heading1"/>
        <w:numPr>
          <w:ilvl w:val="0"/>
          <w:numId w:val="14"/>
        </w:numPr>
        <w:rPr>
          <w:b w:val="0"/>
          <w:bCs w:val="0"/>
          <w:lang w:val="en-GB"/>
        </w:rPr>
      </w:pPr>
      <w:r>
        <w:rPr>
          <w:b w:val="0"/>
          <w:bCs w:val="0"/>
          <w:color w:val="222222"/>
          <w:shd w:val="clear" w:color="auto" w:fill="FFFFFF"/>
        </w:rPr>
        <w:t xml:space="preserve">Additional Reading: </w:t>
      </w:r>
      <w:r w:rsidR="00677079" w:rsidRPr="00F23E38">
        <w:rPr>
          <w:b w:val="0"/>
          <w:bCs w:val="0"/>
          <w:color w:val="222222"/>
          <w:shd w:val="clear" w:color="auto" w:fill="FFFFFF"/>
        </w:rPr>
        <w:t>Singer, P. (2016). Why Speciesism Is Wrong: A Response to K</w:t>
      </w:r>
      <w:r w:rsidR="0067388C" w:rsidRPr="00F23E38">
        <w:rPr>
          <w:b w:val="0"/>
          <w:bCs w:val="0"/>
          <w:color w:val="222222"/>
          <w:shd w:val="clear" w:color="auto" w:fill="FFFFFF"/>
        </w:rPr>
        <w:t>a</w:t>
      </w:r>
      <w:r w:rsidR="00677079" w:rsidRPr="00F23E38">
        <w:rPr>
          <w:b w:val="0"/>
          <w:bCs w:val="0"/>
          <w:color w:val="222222"/>
          <w:shd w:val="clear" w:color="auto" w:fill="FFFFFF"/>
        </w:rPr>
        <w:t>gan. </w:t>
      </w:r>
      <w:r w:rsidR="00677079" w:rsidRPr="00F23E38">
        <w:rPr>
          <w:b w:val="0"/>
          <w:bCs w:val="0"/>
          <w:i/>
          <w:iCs/>
          <w:color w:val="222222"/>
          <w:shd w:val="clear" w:color="auto" w:fill="FFFFFF"/>
        </w:rPr>
        <w:t>Journal of Applied Philosophy</w:t>
      </w:r>
      <w:r w:rsidR="00677079" w:rsidRPr="00F23E38">
        <w:rPr>
          <w:b w:val="0"/>
          <w:bCs w:val="0"/>
          <w:color w:val="222222"/>
          <w:shd w:val="clear" w:color="auto" w:fill="FFFFFF"/>
        </w:rPr>
        <w:t>, </w:t>
      </w:r>
      <w:r w:rsidR="00677079" w:rsidRPr="00F23E38">
        <w:rPr>
          <w:b w:val="0"/>
          <w:bCs w:val="0"/>
          <w:i/>
          <w:iCs/>
          <w:color w:val="222222"/>
          <w:shd w:val="clear" w:color="auto" w:fill="FFFFFF"/>
        </w:rPr>
        <w:t>33</w:t>
      </w:r>
      <w:r w:rsidR="00677079" w:rsidRPr="00F23E38">
        <w:rPr>
          <w:b w:val="0"/>
          <w:bCs w:val="0"/>
          <w:color w:val="222222"/>
          <w:shd w:val="clear" w:color="auto" w:fill="FFFFFF"/>
        </w:rPr>
        <w:t>(1), 31-35.</w:t>
      </w:r>
    </w:p>
    <w:p w14:paraId="4B624CD2" w14:textId="77777777" w:rsidR="008202A0" w:rsidRDefault="008202A0" w:rsidP="00893F64">
      <w:pPr>
        <w:pStyle w:val="Heading1"/>
        <w:rPr>
          <w:lang w:val="en-GB"/>
        </w:rPr>
      </w:pPr>
    </w:p>
    <w:p w14:paraId="6E68407B" w14:textId="4CF1EDBD" w:rsidR="00893F64" w:rsidRDefault="00893F64" w:rsidP="00893F64">
      <w:pPr>
        <w:pStyle w:val="Heading1"/>
        <w:spacing w:line="240" w:lineRule="auto"/>
        <w:rPr>
          <w:lang w:val="en-GB"/>
        </w:rPr>
      </w:pPr>
      <w:r w:rsidRPr="00DF7725">
        <w:rPr>
          <w:lang w:val="en-GB"/>
        </w:rPr>
        <w:t>Week</w:t>
      </w:r>
      <w:r w:rsidRPr="00DF7725">
        <w:rPr>
          <w:spacing w:val="-1"/>
          <w:lang w:val="en-GB"/>
        </w:rPr>
        <w:t xml:space="preserve"> </w:t>
      </w:r>
      <w:r w:rsidR="00AD79C8">
        <w:rPr>
          <w:lang w:val="en-GB"/>
        </w:rPr>
        <w:t>10</w:t>
      </w:r>
      <w:r w:rsidRPr="00DF7725">
        <w:rPr>
          <w:lang w:val="en-GB"/>
        </w:rPr>
        <w:t>:</w:t>
      </w:r>
      <w:r>
        <w:rPr>
          <w:lang w:val="en-GB"/>
        </w:rPr>
        <w:t xml:space="preserve"> </w:t>
      </w:r>
      <w:r w:rsidR="00FE33A1">
        <w:rPr>
          <w:lang w:val="en-GB"/>
        </w:rPr>
        <w:t xml:space="preserve">Speciesism III </w:t>
      </w:r>
    </w:p>
    <w:p w14:paraId="437A2EC8" w14:textId="03EB6778" w:rsidR="00893F64" w:rsidRPr="00765EDD" w:rsidRDefault="00893F64" w:rsidP="00893F64">
      <w:pPr>
        <w:pStyle w:val="BodyText"/>
        <w:spacing w:before="10"/>
        <w:rPr>
          <w:lang w:val="en-GB"/>
        </w:rPr>
      </w:pPr>
    </w:p>
    <w:p w14:paraId="664E3B65" w14:textId="0BA2C902" w:rsidR="007A7A31" w:rsidRPr="00765EDD" w:rsidRDefault="000F3BA9" w:rsidP="00AD79C8">
      <w:pPr>
        <w:pStyle w:val="BodyText"/>
        <w:numPr>
          <w:ilvl w:val="0"/>
          <w:numId w:val="14"/>
        </w:numPr>
        <w:spacing w:before="10"/>
        <w:rPr>
          <w:lang w:val="en-GB"/>
        </w:rPr>
      </w:pPr>
      <w:r w:rsidRPr="00765EDD">
        <w:rPr>
          <w:color w:val="222222"/>
          <w:shd w:val="clear" w:color="auto" w:fill="FFFFFF"/>
        </w:rPr>
        <w:t xml:space="preserve">Required Reading: </w:t>
      </w:r>
      <w:r w:rsidR="00AD79C8" w:rsidRPr="00765EDD">
        <w:rPr>
          <w:color w:val="222222"/>
          <w:shd w:val="clear" w:color="auto" w:fill="FFFFFF"/>
        </w:rPr>
        <w:t>Jaquet, F. (2022). What’s wrong with speciesism. </w:t>
      </w:r>
      <w:r w:rsidR="00AD79C8" w:rsidRPr="00765EDD">
        <w:rPr>
          <w:i/>
          <w:iCs/>
          <w:color w:val="222222"/>
          <w:shd w:val="clear" w:color="auto" w:fill="FFFFFF"/>
        </w:rPr>
        <w:t>The Journal of Value Inquiry</w:t>
      </w:r>
      <w:r w:rsidR="00AD79C8" w:rsidRPr="00765EDD">
        <w:rPr>
          <w:color w:val="222222"/>
          <w:shd w:val="clear" w:color="auto" w:fill="FFFFFF"/>
        </w:rPr>
        <w:t>, </w:t>
      </w:r>
      <w:r w:rsidR="00AD79C8" w:rsidRPr="00765EDD">
        <w:rPr>
          <w:i/>
          <w:iCs/>
          <w:color w:val="222222"/>
          <w:shd w:val="clear" w:color="auto" w:fill="FFFFFF"/>
        </w:rPr>
        <w:t>56</w:t>
      </w:r>
      <w:r w:rsidR="00AD79C8" w:rsidRPr="00765EDD">
        <w:rPr>
          <w:color w:val="222222"/>
          <w:shd w:val="clear" w:color="auto" w:fill="FFFFFF"/>
        </w:rPr>
        <w:t xml:space="preserve">(3), 395-408. </w:t>
      </w:r>
    </w:p>
    <w:p w14:paraId="2DEC8E7F" w14:textId="57517952" w:rsidR="00761A7D" w:rsidRPr="00765EDD" w:rsidRDefault="00761A7D" w:rsidP="00761A7D">
      <w:pPr>
        <w:pStyle w:val="BodyText"/>
        <w:spacing w:before="10"/>
        <w:ind w:left="820"/>
        <w:rPr>
          <w:lang w:val="en-GB"/>
        </w:rPr>
      </w:pPr>
      <w:r w:rsidRPr="00765EDD">
        <w:rPr>
          <w:color w:val="222222"/>
          <w:shd w:val="clear" w:color="auto" w:fill="FFFFFF"/>
        </w:rPr>
        <w:t>Additional Reading:</w:t>
      </w:r>
      <w:r w:rsidRPr="00765EDD">
        <w:rPr>
          <w:lang w:val="en-GB"/>
        </w:rPr>
        <w:t xml:space="preserve"> </w:t>
      </w:r>
      <w:r w:rsidR="00403AF0" w:rsidRPr="00765EDD">
        <w:rPr>
          <w:color w:val="222222"/>
          <w:shd w:val="clear" w:color="auto" w:fill="FFFFFF"/>
        </w:rPr>
        <w:t>Jaquet, F. (2021). A debunking argument against speciesism. </w:t>
      </w:r>
      <w:proofErr w:type="spellStart"/>
      <w:r w:rsidR="00403AF0" w:rsidRPr="00765EDD">
        <w:rPr>
          <w:i/>
          <w:iCs/>
          <w:color w:val="222222"/>
          <w:shd w:val="clear" w:color="auto" w:fill="FFFFFF"/>
        </w:rPr>
        <w:t>Synthese</w:t>
      </w:r>
      <w:proofErr w:type="spellEnd"/>
      <w:r w:rsidR="00403AF0" w:rsidRPr="00765EDD">
        <w:rPr>
          <w:color w:val="222222"/>
          <w:shd w:val="clear" w:color="auto" w:fill="FFFFFF"/>
        </w:rPr>
        <w:t>, </w:t>
      </w:r>
      <w:r w:rsidR="00403AF0" w:rsidRPr="00765EDD">
        <w:rPr>
          <w:i/>
          <w:iCs/>
          <w:color w:val="222222"/>
          <w:shd w:val="clear" w:color="auto" w:fill="FFFFFF"/>
        </w:rPr>
        <w:t>198</w:t>
      </w:r>
      <w:r w:rsidR="00403AF0" w:rsidRPr="00765EDD">
        <w:rPr>
          <w:color w:val="222222"/>
          <w:shd w:val="clear" w:color="auto" w:fill="FFFFFF"/>
        </w:rPr>
        <w:t>(2), 1011-1027.</w:t>
      </w:r>
    </w:p>
    <w:p w14:paraId="2CA0F583" w14:textId="35F76A72" w:rsidR="009B2148" w:rsidRDefault="009B2148" w:rsidP="009B2148">
      <w:pPr>
        <w:pStyle w:val="ListParagraph"/>
        <w:tabs>
          <w:tab w:val="left" w:pos="820"/>
          <w:tab w:val="left" w:pos="821"/>
        </w:tabs>
        <w:spacing w:line="240" w:lineRule="auto"/>
        <w:ind w:right="248" w:firstLine="0"/>
        <w:rPr>
          <w:color w:val="222222"/>
          <w:sz w:val="24"/>
          <w:szCs w:val="24"/>
          <w:shd w:val="clear" w:color="auto" w:fill="FFFFFF"/>
        </w:rPr>
      </w:pPr>
    </w:p>
    <w:p w14:paraId="6B0D3EB7" w14:textId="56DFF3C6" w:rsidR="0040574B" w:rsidRPr="00637055" w:rsidRDefault="0040574B" w:rsidP="0040574B">
      <w:pPr>
        <w:pStyle w:val="Heading1"/>
        <w:rPr>
          <w:lang w:val="en-GB"/>
        </w:rPr>
      </w:pPr>
      <w:r w:rsidRPr="00DF7725">
        <w:rPr>
          <w:lang w:val="en-GB"/>
        </w:rPr>
        <w:t>Week</w:t>
      </w:r>
      <w:r w:rsidRPr="00DF7725">
        <w:rPr>
          <w:spacing w:val="-1"/>
          <w:lang w:val="en-GB"/>
        </w:rPr>
        <w:t xml:space="preserve"> </w:t>
      </w:r>
      <w:r>
        <w:rPr>
          <w:lang w:val="en-GB"/>
        </w:rPr>
        <w:t>11</w:t>
      </w:r>
      <w:r w:rsidRPr="00DF7725">
        <w:rPr>
          <w:lang w:val="en-GB"/>
        </w:rPr>
        <w:t>:</w:t>
      </w:r>
      <w:r>
        <w:rPr>
          <w:lang w:val="en-GB"/>
        </w:rPr>
        <w:t xml:space="preserve"> </w:t>
      </w:r>
      <w:r w:rsidR="002D42D5">
        <w:rPr>
          <w:lang w:val="en-GB"/>
        </w:rPr>
        <w:t xml:space="preserve">Feedback Session </w:t>
      </w:r>
    </w:p>
    <w:p w14:paraId="6FBB78AB" w14:textId="02A6D45B" w:rsidR="009B2148" w:rsidRDefault="009B2148" w:rsidP="009B2148">
      <w:pPr>
        <w:pStyle w:val="ListParagraph"/>
        <w:tabs>
          <w:tab w:val="left" w:pos="820"/>
          <w:tab w:val="left" w:pos="821"/>
        </w:tabs>
        <w:spacing w:line="240" w:lineRule="auto"/>
        <w:ind w:right="248" w:firstLine="0"/>
        <w:rPr>
          <w:i/>
          <w:sz w:val="24"/>
          <w:szCs w:val="24"/>
          <w:lang w:val="en-GB"/>
        </w:rPr>
      </w:pPr>
    </w:p>
    <w:p w14:paraId="552D52E4" w14:textId="1DA35C02" w:rsidR="00482FE8" w:rsidRPr="00B90CD7" w:rsidRDefault="00B90CD7" w:rsidP="00B90CD7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40" w:lineRule="auto"/>
        <w:ind w:right="248"/>
        <w:rPr>
          <w:i/>
          <w:sz w:val="24"/>
          <w:szCs w:val="24"/>
        </w:rPr>
      </w:pPr>
      <w:r w:rsidRPr="00402654">
        <w:rPr>
          <w:i/>
          <w:sz w:val="24"/>
          <w:szCs w:val="24"/>
        </w:rPr>
        <w:lastRenderedPageBreak/>
        <w:t>No required Readings</w:t>
      </w:r>
      <w:r>
        <w:rPr>
          <w:i/>
          <w:sz w:val="24"/>
          <w:szCs w:val="24"/>
        </w:rPr>
        <w:t xml:space="preserve">. Please bring your essay to class. Instructions available on ELE 2.  </w:t>
      </w:r>
      <w:r w:rsidR="00BF75A5" w:rsidRPr="00B90CD7">
        <w:rPr>
          <w:i/>
          <w:sz w:val="24"/>
          <w:szCs w:val="24"/>
        </w:rPr>
        <w:t xml:space="preserve"> </w:t>
      </w:r>
    </w:p>
    <w:p w14:paraId="39405271" w14:textId="77777777" w:rsidR="008A53B8" w:rsidRPr="00735B53" w:rsidRDefault="008A53B8" w:rsidP="008A53B8">
      <w:pPr>
        <w:pStyle w:val="ListParagraph"/>
        <w:tabs>
          <w:tab w:val="left" w:pos="820"/>
          <w:tab w:val="left" w:pos="821"/>
        </w:tabs>
        <w:spacing w:line="240" w:lineRule="auto"/>
        <w:ind w:left="720" w:right="248" w:firstLine="0"/>
        <w:rPr>
          <w:i/>
          <w:sz w:val="24"/>
          <w:szCs w:val="24"/>
          <w:lang w:val="en-GB"/>
        </w:rPr>
      </w:pPr>
    </w:p>
    <w:p w14:paraId="45592468" w14:textId="714C1ED6" w:rsidR="00893F64" w:rsidRPr="00637055" w:rsidRDefault="00893F64" w:rsidP="008A48C7">
      <w:pPr>
        <w:pStyle w:val="Heading1"/>
        <w:spacing w:before="61" w:line="240" w:lineRule="auto"/>
        <w:ind w:left="0"/>
        <w:rPr>
          <w:sz w:val="28"/>
          <w:szCs w:val="28"/>
          <w:lang w:val="en-GB"/>
        </w:rPr>
      </w:pPr>
      <w:r w:rsidRPr="00637055">
        <w:rPr>
          <w:sz w:val="28"/>
          <w:szCs w:val="28"/>
          <w:lang w:val="en-GB"/>
        </w:rPr>
        <w:t>Suggested Reading</w:t>
      </w:r>
    </w:p>
    <w:p w14:paraId="07D690E3" w14:textId="77777777" w:rsidR="00893F64" w:rsidRPr="00DF7725" w:rsidRDefault="00893F64" w:rsidP="00893F64">
      <w:pPr>
        <w:pStyle w:val="BodyText"/>
        <w:spacing w:before="10"/>
        <w:rPr>
          <w:b/>
          <w:sz w:val="23"/>
          <w:lang w:val="en-GB"/>
        </w:rPr>
      </w:pPr>
    </w:p>
    <w:p w14:paraId="4D81058B" w14:textId="4BA42BFD" w:rsidR="00893F64" w:rsidRDefault="00893F64" w:rsidP="00893F64">
      <w:pPr>
        <w:pStyle w:val="BodyText"/>
        <w:spacing w:line="242" w:lineRule="auto"/>
        <w:ind w:right="364"/>
        <w:jc w:val="both"/>
        <w:rPr>
          <w:lang w:val="en-GB"/>
        </w:rPr>
      </w:pPr>
      <w:r>
        <w:rPr>
          <w:lang w:val="en-GB"/>
        </w:rPr>
        <w:t>A</w:t>
      </w:r>
      <w:r w:rsidRPr="00DF7725">
        <w:rPr>
          <w:lang w:val="en-GB"/>
        </w:rPr>
        <w:t xml:space="preserve">ll students must read the texts listed above. </w:t>
      </w:r>
      <w:r w:rsidR="001B6D46">
        <w:rPr>
          <w:lang w:val="en-GB"/>
        </w:rPr>
        <w:t>The following introductory books and edited volume are highly recommended</w:t>
      </w:r>
      <w:r w:rsidR="003805D9">
        <w:rPr>
          <w:lang w:val="en-GB"/>
        </w:rPr>
        <w:t xml:space="preserve">: </w:t>
      </w:r>
    </w:p>
    <w:p w14:paraId="674350F0" w14:textId="1C850059" w:rsidR="009E3229" w:rsidRDefault="009E3229" w:rsidP="00893F64">
      <w:pPr>
        <w:pStyle w:val="BodyText"/>
        <w:spacing w:line="242" w:lineRule="auto"/>
        <w:ind w:right="364"/>
        <w:jc w:val="both"/>
        <w:rPr>
          <w:lang w:val="en-GB"/>
        </w:rPr>
      </w:pPr>
    </w:p>
    <w:p w14:paraId="32174F1B" w14:textId="6499FCF1" w:rsidR="008A48C7" w:rsidRPr="0036377E" w:rsidRDefault="008A48C7" w:rsidP="003805D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252A2F"/>
        </w:rPr>
      </w:pPr>
      <w:r w:rsidRPr="0036377E">
        <w:rPr>
          <w:color w:val="252A2F"/>
        </w:rPr>
        <w:t>Andrews, K. (20</w:t>
      </w:r>
      <w:r w:rsidR="004E197C" w:rsidRPr="0036377E">
        <w:rPr>
          <w:color w:val="252A2F"/>
        </w:rPr>
        <w:t>20</w:t>
      </w:r>
      <w:r w:rsidRPr="0036377E">
        <w:rPr>
          <w:color w:val="252A2F"/>
        </w:rPr>
        <w:t>). </w:t>
      </w:r>
      <w:r w:rsidRPr="0036377E">
        <w:rPr>
          <w:rStyle w:val="Emphasis"/>
          <w:color w:val="252A2F"/>
        </w:rPr>
        <w:t>The animal mind: An introduction to the philosophy of animal cognition</w:t>
      </w:r>
      <w:r w:rsidRPr="0036377E">
        <w:rPr>
          <w:color w:val="252A2F"/>
        </w:rPr>
        <w:t xml:space="preserve">. </w:t>
      </w:r>
      <w:r w:rsidR="004E197C" w:rsidRPr="0036377E">
        <w:rPr>
          <w:color w:val="252A2F"/>
        </w:rPr>
        <w:t xml:space="preserve">Second Edition. </w:t>
      </w:r>
      <w:r w:rsidRPr="0036377E">
        <w:rPr>
          <w:color w:val="252A2F"/>
        </w:rPr>
        <w:t>Routledge.</w:t>
      </w:r>
    </w:p>
    <w:p w14:paraId="43429AE5" w14:textId="37178122" w:rsidR="008A48C7" w:rsidRPr="0036377E" w:rsidRDefault="008A48C7" w:rsidP="003805D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252A2F"/>
        </w:rPr>
      </w:pPr>
      <w:r w:rsidRPr="0036377E">
        <w:rPr>
          <w:color w:val="252A2F"/>
        </w:rPr>
        <w:t>Andrews, K., &amp; Beck, J. (Eds.). (2017). </w:t>
      </w:r>
      <w:r w:rsidRPr="0036377E">
        <w:rPr>
          <w:rStyle w:val="Emphasis"/>
          <w:color w:val="252A2F"/>
        </w:rPr>
        <w:t>The Routledge handbook of philosophy of animal minds</w:t>
      </w:r>
      <w:r w:rsidRPr="0036377E">
        <w:rPr>
          <w:color w:val="252A2F"/>
        </w:rPr>
        <w:t>. Taylor &amp; Francis.</w:t>
      </w:r>
    </w:p>
    <w:p w14:paraId="1BC1B378" w14:textId="07E85DB7" w:rsidR="001D5F93" w:rsidRPr="00CF4613" w:rsidRDefault="001D5F93" w:rsidP="001D5F9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252A2F"/>
        </w:rPr>
      </w:pPr>
      <w:r w:rsidRPr="0036377E">
        <w:rPr>
          <w:color w:val="222222"/>
          <w:shd w:val="clear" w:color="auto" w:fill="FFFFFF"/>
        </w:rPr>
        <w:t>De Waal, F. (2016). </w:t>
      </w:r>
      <w:r w:rsidRPr="0036377E">
        <w:rPr>
          <w:i/>
          <w:iCs/>
          <w:color w:val="222222"/>
          <w:shd w:val="clear" w:color="auto" w:fill="FFFFFF"/>
        </w:rPr>
        <w:t xml:space="preserve">Are we smart enough to know how smart animals </w:t>
      </w:r>
      <w:proofErr w:type="gramStart"/>
      <w:r w:rsidRPr="0036377E">
        <w:rPr>
          <w:i/>
          <w:iCs/>
          <w:color w:val="222222"/>
          <w:shd w:val="clear" w:color="auto" w:fill="FFFFFF"/>
        </w:rPr>
        <w:t>are?</w:t>
      </w:r>
      <w:r w:rsidRPr="0036377E">
        <w:rPr>
          <w:color w:val="222222"/>
          <w:shd w:val="clear" w:color="auto" w:fill="FFFFFF"/>
        </w:rPr>
        <w:t>.</w:t>
      </w:r>
      <w:proofErr w:type="gramEnd"/>
      <w:r w:rsidRPr="0036377E">
        <w:rPr>
          <w:color w:val="222222"/>
          <w:shd w:val="clear" w:color="auto" w:fill="FFFFFF"/>
        </w:rPr>
        <w:t xml:space="preserve"> WW Norton &amp; Company.</w:t>
      </w:r>
    </w:p>
    <w:p w14:paraId="785FE1C3" w14:textId="751D91B2" w:rsidR="00CF4613" w:rsidRPr="00CF4613" w:rsidRDefault="00CF4613" w:rsidP="001D5F9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252A2F"/>
        </w:rPr>
      </w:pPr>
      <w:r w:rsidRPr="00CF4613">
        <w:rPr>
          <w:color w:val="222222"/>
          <w:shd w:val="clear" w:color="auto" w:fill="FFFFFF"/>
        </w:rPr>
        <w:t>Fischer, B. (2021). </w:t>
      </w:r>
      <w:r w:rsidRPr="00CF4613">
        <w:rPr>
          <w:i/>
          <w:iCs/>
          <w:color w:val="222222"/>
          <w:shd w:val="clear" w:color="auto" w:fill="FFFFFF"/>
        </w:rPr>
        <w:t>Animal ethics: A contemporary introduction</w:t>
      </w:r>
      <w:r w:rsidRPr="00CF4613">
        <w:rPr>
          <w:color w:val="222222"/>
          <w:shd w:val="clear" w:color="auto" w:fill="FFFFFF"/>
        </w:rPr>
        <w:t>. Routledge.</w:t>
      </w:r>
    </w:p>
    <w:p w14:paraId="59B10F2D" w14:textId="77777777" w:rsidR="00893F64" w:rsidRPr="00DF7725" w:rsidRDefault="00893F64" w:rsidP="00893F64">
      <w:pPr>
        <w:pStyle w:val="BodyText"/>
        <w:spacing w:before="3"/>
        <w:rPr>
          <w:b/>
          <w:i/>
          <w:lang w:val="en-GB"/>
        </w:rPr>
      </w:pPr>
    </w:p>
    <w:p w14:paraId="78A010CE" w14:textId="18A0BA35" w:rsidR="00893F64" w:rsidRPr="00BD1693" w:rsidRDefault="00893F64" w:rsidP="00893F64">
      <w:pPr>
        <w:pStyle w:val="Heading1"/>
        <w:spacing w:line="240" w:lineRule="auto"/>
        <w:rPr>
          <w:sz w:val="28"/>
          <w:szCs w:val="28"/>
          <w:lang w:val="en-GB"/>
        </w:rPr>
      </w:pPr>
      <w:r w:rsidRPr="00BD1693">
        <w:rPr>
          <w:sz w:val="28"/>
          <w:szCs w:val="28"/>
          <w:lang w:val="en-GB"/>
        </w:rPr>
        <w:t>O</w:t>
      </w:r>
      <w:r w:rsidR="00BD1693" w:rsidRPr="00BD1693">
        <w:rPr>
          <w:sz w:val="28"/>
          <w:szCs w:val="28"/>
          <w:lang w:val="en-GB"/>
        </w:rPr>
        <w:t xml:space="preserve">nline Resources  </w:t>
      </w:r>
    </w:p>
    <w:p w14:paraId="2FB19869" w14:textId="77777777" w:rsidR="00893F64" w:rsidRPr="00DF7725" w:rsidRDefault="00893F64" w:rsidP="00893F64">
      <w:pPr>
        <w:pStyle w:val="BodyText"/>
        <w:spacing w:before="10"/>
        <w:rPr>
          <w:b/>
          <w:sz w:val="23"/>
          <w:lang w:val="en-GB"/>
        </w:rPr>
      </w:pPr>
    </w:p>
    <w:p w14:paraId="4B30CB70" w14:textId="77777777" w:rsidR="00893F64" w:rsidRPr="00DF7725" w:rsidRDefault="00893F64" w:rsidP="00893F6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4"/>
          <w:lang w:val="en-GB"/>
        </w:rPr>
      </w:pPr>
      <w:r>
        <w:rPr>
          <w:b/>
          <w:sz w:val="24"/>
          <w:lang w:val="en-GB"/>
        </w:rPr>
        <w:t xml:space="preserve">SEP - </w:t>
      </w:r>
      <w:r w:rsidRPr="00DF7725">
        <w:rPr>
          <w:b/>
          <w:sz w:val="24"/>
          <w:lang w:val="en-GB"/>
        </w:rPr>
        <w:t>Stanford</w:t>
      </w:r>
      <w:r w:rsidRPr="00DF7725">
        <w:rPr>
          <w:b/>
          <w:spacing w:val="-3"/>
          <w:sz w:val="24"/>
          <w:lang w:val="en-GB"/>
        </w:rPr>
        <w:t xml:space="preserve"> </w:t>
      </w:r>
      <w:proofErr w:type="spellStart"/>
      <w:r w:rsidRPr="00DF7725">
        <w:rPr>
          <w:b/>
          <w:sz w:val="24"/>
          <w:lang w:val="en-GB"/>
        </w:rPr>
        <w:t>Encyclopedia</w:t>
      </w:r>
      <w:proofErr w:type="spellEnd"/>
      <w:r w:rsidRPr="00DF7725">
        <w:rPr>
          <w:b/>
          <w:spacing w:val="-3"/>
          <w:sz w:val="24"/>
          <w:lang w:val="en-GB"/>
        </w:rPr>
        <w:t xml:space="preserve"> </w:t>
      </w:r>
      <w:r w:rsidRPr="00DF7725">
        <w:rPr>
          <w:b/>
          <w:sz w:val="24"/>
          <w:lang w:val="en-GB"/>
        </w:rPr>
        <w:t>of</w:t>
      </w:r>
      <w:r w:rsidRPr="00DF7725">
        <w:rPr>
          <w:b/>
          <w:spacing w:val="-4"/>
          <w:sz w:val="24"/>
          <w:lang w:val="en-GB"/>
        </w:rPr>
        <w:t xml:space="preserve"> </w:t>
      </w:r>
      <w:r w:rsidRPr="00DF7725">
        <w:rPr>
          <w:b/>
          <w:sz w:val="24"/>
          <w:lang w:val="en-GB"/>
        </w:rPr>
        <w:t xml:space="preserve">Philosophy </w:t>
      </w:r>
      <w:r w:rsidRPr="00DF7725">
        <w:rPr>
          <w:sz w:val="24"/>
          <w:lang w:val="en-GB"/>
        </w:rPr>
        <w:t>(available</w:t>
      </w:r>
      <w:r w:rsidRPr="00DF7725">
        <w:rPr>
          <w:spacing w:val="-5"/>
          <w:sz w:val="24"/>
          <w:lang w:val="en-GB"/>
        </w:rPr>
        <w:t xml:space="preserve"> </w:t>
      </w:r>
      <w:r w:rsidRPr="00DF7725">
        <w:rPr>
          <w:sz w:val="24"/>
          <w:lang w:val="en-GB"/>
        </w:rPr>
        <w:t>through</w:t>
      </w:r>
      <w:r w:rsidRPr="00DF7725">
        <w:rPr>
          <w:spacing w:val="-4"/>
          <w:sz w:val="24"/>
          <w:lang w:val="en-GB"/>
        </w:rPr>
        <w:t xml:space="preserve"> </w:t>
      </w:r>
      <w:r w:rsidRPr="00DF7725">
        <w:rPr>
          <w:sz w:val="24"/>
          <w:lang w:val="en-GB"/>
        </w:rPr>
        <w:t>electronic</w:t>
      </w:r>
      <w:r w:rsidRPr="00DF7725">
        <w:rPr>
          <w:spacing w:val="2"/>
          <w:sz w:val="24"/>
          <w:lang w:val="en-GB"/>
        </w:rPr>
        <w:t xml:space="preserve"> </w:t>
      </w:r>
      <w:r w:rsidRPr="00DF7725">
        <w:rPr>
          <w:sz w:val="24"/>
          <w:lang w:val="en-GB"/>
        </w:rPr>
        <w:t>library).</w:t>
      </w:r>
    </w:p>
    <w:p w14:paraId="29F9529E" w14:textId="77777777" w:rsidR="00893F64" w:rsidRPr="00DF7725" w:rsidRDefault="00893F64" w:rsidP="00893F6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0" w:lineRule="auto"/>
        <w:ind w:right="303"/>
        <w:rPr>
          <w:sz w:val="24"/>
          <w:lang w:val="en-GB"/>
        </w:rPr>
      </w:pPr>
      <w:r w:rsidRPr="00DF7725">
        <w:rPr>
          <w:b/>
          <w:sz w:val="24"/>
          <w:lang w:val="en-GB"/>
        </w:rPr>
        <w:t>The Philosopher's Index</w:t>
      </w:r>
      <w:r w:rsidRPr="00DF7725">
        <w:rPr>
          <w:sz w:val="24"/>
          <w:lang w:val="en-GB"/>
        </w:rPr>
        <w:t>, searchable bibliography (available through electronic</w:t>
      </w:r>
      <w:r w:rsidRPr="00DF7725">
        <w:rPr>
          <w:spacing w:val="-57"/>
          <w:sz w:val="24"/>
          <w:lang w:val="en-GB"/>
        </w:rPr>
        <w:t xml:space="preserve"> </w:t>
      </w:r>
      <w:r w:rsidRPr="00DF7725">
        <w:rPr>
          <w:sz w:val="24"/>
          <w:lang w:val="en-GB"/>
        </w:rPr>
        <w:t>library</w:t>
      </w:r>
      <w:r w:rsidRPr="00DF7725">
        <w:rPr>
          <w:b/>
          <w:sz w:val="24"/>
          <w:lang w:val="en-GB"/>
        </w:rPr>
        <w:t>)</w:t>
      </w:r>
      <w:r w:rsidRPr="00DF7725">
        <w:rPr>
          <w:sz w:val="24"/>
          <w:lang w:val="en-GB"/>
        </w:rPr>
        <w:t>.</w:t>
      </w:r>
    </w:p>
    <w:p w14:paraId="5CE34373" w14:textId="77777777" w:rsidR="00893F64" w:rsidRPr="00307EB0" w:rsidRDefault="00893F64" w:rsidP="00893F6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61" w:line="240" w:lineRule="auto"/>
        <w:ind w:right="334"/>
        <w:rPr>
          <w:sz w:val="24"/>
          <w:lang w:val="en-GB"/>
        </w:rPr>
      </w:pPr>
      <w:r w:rsidRPr="00637055">
        <w:rPr>
          <w:b/>
          <w:sz w:val="24"/>
          <w:lang w:val="en-GB"/>
        </w:rPr>
        <w:t>JSTOR</w:t>
      </w:r>
      <w:r w:rsidRPr="00637055">
        <w:rPr>
          <w:sz w:val="24"/>
          <w:lang w:val="en-GB"/>
        </w:rPr>
        <w:t>,</w:t>
      </w:r>
      <w:r w:rsidRPr="00637055">
        <w:rPr>
          <w:spacing w:val="-4"/>
          <w:sz w:val="24"/>
          <w:lang w:val="en-GB"/>
        </w:rPr>
        <w:t xml:space="preserve"> </w:t>
      </w:r>
      <w:r w:rsidRPr="00637055">
        <w:rPr>
          <w:sz w:val="24"/>
          <w:lang w:val="en-GB"/>
        </w:rPr>
        <w:t>searchable</w:t>
      </w:r>
      <w:r w:rsidRPr="00637055">
        <w:rPr>
          <w:spacing w:val="-4"/>
          <w:sz w:val="24"/>
          <w:lang w:val="en-GB"/>
        </w:rPr>
        <w:t xml:space="preserve"> </w:t>
      </w:r>
      <w:r w:rsidRPr="00637055">
        <w:rPr>
          <w:sz w:val="24"/>
          <w:lang w:val="en-GB"/>
        </w:rPr>
        <w:t>repository</w:t>
      </w:r>
      <w:r w:rsidRPr="00637055">
        <w:rPr>
          <w:spacing w:val="-3"/>
          <w:sz w:val="24"/>
          <w:lang w:val="en-GB"/>
        </w:rPr>
        <w:t xml:space="preserve"> </w:t>
      </w:r>
      <w:r w:rsidRPr="00637055">
        <w:rPr>
          <w:sz w:val="24"/>
          <w:lang w:val="en-GB"/>
        </w:rPr>
        <w:t>of</w:t>
      </w:r>
      <w:r w:rsidRPr="00637055">
        <w:rPr>
          <w:spacing w:val="-4"/>
          <w:sz w:val="24"/>
          <w:lang w:val="en-GB"/>
        </w:rPr>
        <w:t xml:space="preserve"> </w:t>
      </w:r>
      <w:r w:rsidRPr="00637055">
        <w:rPr>
          <w:sz w:val="24"/>
          <w:lang w:val="en-GB"/>
        </w:rPr>
        <w:t>scholarly</w:t>
      </w:r>
      <w:r w:rsidRPr="00637055">
        <w:rPr>
          <w:spacing w:val="-3"/>
          <w:sz w:val="24"/>
          <w:lang w:val="en-GB"/>
        </w:rPr>
        <w:t xml:space="preserve"> </w:t>
      </w:r>
      <w:r w:rsidRPr="00637055">
        <w:rPr>
          <w:sz w:val="24"/>
          <w:lang w:val="en-GB"/>
        </w:rPr>
        <w:t>articles</w:t>
      </w:r>
      <w:r w:rsidRPr="00637055">
        <w:rPr>
          <w:spacing w:val="-2"/>
          <w:sz w:val="24"/>
          <w:lang w:val="en-GB"/>
        </w:rPr>
        <w:t xml:space="preserve"> </w:t>
      </w:r>
      <w:r w:rsidRPr="00637055">
        <w:rPr>
          <w:sz w:val="24"/>
          <w:lang w:val="en-GB"/>
        </w:rPr>
        <w:t>(available through</w:t>
      </w:r>
      <w:r w:rsidRPr="00637055">
        <w:rPr>
          <w:spacing w:val="-3"/>
          <w:sz w:val="24"/>
          <w:lang w:val="en-GB"/>
        </w:rPr>
        <w:t xml:space="preserve"> </w:t>
      </w:r>
      <w:r w:rsidRPr="00637055">
        <w:rPr>
          <w:sz w:val="24"/>
          <w:lang w:val="en-GB"/>
        </w:rPr>
        <w:t>electronic</w:t>
      </w:r>
      <w:r w:rsidRPr="00637055">
        <w:rPr>
          <w:spacing w:val="-57"/>
          <w:sz w:val="24"/>
          <w:lang w:val="en-GB"/>
        </w:rPr>
        <w:t xml:space="preserve"> </w:t>
      </w:r>
      <w:r w:rsidRPr="00637055">
        <w:rPr>
          <w:sz w:val="24"/>
          <w:lang w:val="en-GB"/>
        </w:rPr>
        <w:t>library</w:t>
      </w:r>
      <w:r w:rsidRPr="00637055">
        <w:rPr>
          <w:b/>
          <w:sz w:val="24"/>
          <w:lang w:val="en-GB"/>
        </w:rPr>
        <w:t>)</w:t>
      </w:r>
    </w:p>
    <w:p w14:paraId="159F7AA2" w14:textId="77777777" w:rsidR="00893F64" w:rsidRPr="00BD1693" w:rsidRDefault="00893F64" w:rsidP="00893F6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61" w:line="240" w:lineRule="auto"/>
        <w:ind w:right="334"/>
        <w:rPr>
          <w:sz w:val="24"/>
          <w:lang w:val="en-GB"/>
        </w:rPr>
      </w:pPr>
      <w:r>
        <w:rPr>
          <w:b/>
          <w:sz w:val="24"/>
          <w:lang w:val="en-GB"/>
        </w:rPr>
        <w:t xml:space="preserve">PHILPAPERS, </w:t>
      </w:r>
      <w:r w:rsidRPr="007E73DC">
        <w:rPr>
          <w:bCs/>
          <w:sz w:val="24"/>
          <w:lang w:val="en-GB"/>
        </w:rPr>
        <w:t>searchable repository of philosophical articles (online)</w:t>
      </w:r>
    </w:p>
    <w:p w14:paraId="157A6D83" w14:textId="77777777" w:rsidR="00BD1693" w:rsidRPr="00D73AC0" w:rsidRDefault="00BD1693" w:rsidP="00BD1693">
      <w:pPr>
        <w:pStyle w:val="ListParagraph"/>
        <w:tabs>
          <w:tab w:val="left" w:pos="820"/>
          <w:tab w:val="left" w:pos="821"/>
        </w:tabs>
        <w:spacing w:before="61" w:line="240" w:lineRule="auto"/>
        <w:ind w:right="334" w:firstLine="0"/>
        <w:rPr>
          <w:sz w:val="24"/>
          <w:lang w:val="en-GB"/>
        </w:rPr>
      </w:pPr>
    </w:p>
    <w:p w14:paraId="223042E3" w14:textId="77777777" w:rsidR="00893F64" w:rsidRPr="00637055" w:rsidRDefault="00893F64" w:rsidP="00893F64">
      <w:pPr>
        <w:pStyle w:val="ListParagraph"/>
        <w:tabs>
          <w:tab w:val="left" w:pos="820"/>
          <w:tab w:val="left" w:pos="821"/>
        </w:tabs>
        <w:spacing w:before="61" w:line="240" w:lineRule="auto"/>
        <w:ind w:right="334" w:firstLine="0"/>
        <w:rPr>
          <w:sz w:val="24"/>
          <w:lang w:val="en-GB"/>
        </w:rPr>
      </w:pPr>
    </w:p>
    <w:p w14:paraId="151978AD" w14:textId="77777777" w:rsidR="00BD1693" w:rsidRPr="00637055" w:rsidRDefault="00BD1693" w:rsidP="00BD1693">
      <w:pPr>
        <w:pStyle w:val="Heading1"/>
        <w:spacing w:line="240" w:lineRule="auto"/>
        <w:ind w:left="0"/>
        <w:rPr>
          <w:sz w:val="28"/>
          <w:szCs w:val="28"/>
          <w:lang w:val="en-GB"/>
        </w:rPr>
      </w:pPr>
      <w:r w:rsidRPr="00637055">
        <w:rPr>
          <w:sz w:val="28"/>
          <w:szCs w:val="28"/>
          <w:lang w:val="en-GB"/>
        </w:rPr>
        <w:t>Plagiarism</w:t>
      </w:r>
      <w:r>
        <w:rPr>
          <w:sz w:val="28"/>
          <w:szCs w:val="28"/>
          <w:lang w:val="en-GB"/>
        </w:rPr>
        <w:t xml:space="preserve"> </w:t>
      </w:r>
      <w:r w:rsidRPr="00637055">
        <w:rPr>
          <w:sz w:val="28"/>
          <w:szCs w:val="28"/>
          <w:lang w:val="en-GB"/>
        </w:rPr>
        <w:t>and Misconducts</w:t>
      </w:r>
    </w:p>
    <w:p w14:paraId="0D3733E8" w14:textId="77777777" w:rsidR="00BD1693" w:rsidRPr="00DF7725" w:rsidRDefault="00BD1693" w:rsidP="00BD1693">
      <w:pPr>
        <w:pStyle w:val="BodyText"/>
        <w:ind w:right="141"/>
        <w:rPr>
          <w:lang w:val="en-GB"/>
        </w:rPr>
      </w:pPr>
    </w:p>
    <w:p w14:paraId="19CF0175" w14:textId="77777777" w:rsidR="00BD1693" w:rsidRDefault="00BD1693" w:rsidP="00BD1693">
      <w:pPr>
        <w:pStyle w:val="BodyText"/>
        <w:ind w:right="141"/>
        <w:rPr>
          <w:lang w:val="en-GB"/>
        </w:rPr>
      </w:pPr>
      <w:r w:rsidRPr="00DF7725">
        <w:rPr>
          <w:lang w:val="en-GB"/>
        </w:rPr>
        <w:t>Cheating or plagiarism on any assignment or examination is regarded as an extremely serious academic offense.</w:t>
      </w:r>
      <w:r>
        <w:rPr>
          <w:lang w:val="en-GB"/>
        </w:rPr>
        <w:t xml:space="preserve"> These and other acts of</w:t>
      </w:r>
      <w:r w:rsidRPr="00DF7725">
        <w:rPr>
          <w:lang w:val="en-GB"/>
        </w:rPr>
        <w:t xml:space="preserve"> misconduct will </w:t>
      </w:r>
      <w:r>
        <w:rPr>
          <w:lang w:val="en-GB"/>
        </w:rPr>
        <w:t xml:space="preserve">not </w:t>
      </w:r>
      <w:r w:rsidRPr="00DF7725">
        <w:rPr>
          <w:lang w:val="en-GB"/>
        </w:rPr>
        <w:t>be tolerated by the instructor</w:t>
      </w:r>
      <w:r>
        <w:rPr>
          <w:lang w:val="en-GB"/>
        </w:rPr>
        <w:t>. Suspicious cases of misconduct will lead to an investigation and adequate penalty according to the Teaching Quality Assurance Manual (</w:t>
      </w:r>
      <w:hyperlink r:id="rId8" w:history="1">
        <w:r>
          <w:rPr>
            <w:rStyle w:val="Hyperlink"/>
          </w:rPr>
          <w:t>12 - Academic conduct and practice - Teaching Quality Assurance Manual - University of Exeter</w:t>
        </w:r>
      </w:hyperlink>
      <w:r>
        <w:t>).</w:t>
      </w:r>
      <w:r>
        <w:rPr>
          <w:lang w:val="en-GB"/>
        </w:rPr>
        <w:t xml:space="preserve"> </w:t>
      </w:r>
    </w:p>
    <w:p w14:paraId="55F6575A" w14:textId="03E89B54" w:rsidR="00BD1693" w:rsidRPr="00FC554F" w:rsidRDefault="00BD169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D1693" w:rsidRPr="00FC554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45D3" w14:textId="77777777" w:rsidR="00136D64" w:rsidRDefault="00136D64" w:rsidP="00824C7F">
      <w:pPr>
        <w:spacing w:after="0" w:line="240" w:lineRule="auto"/>
      </w:pPr>
      <w:r>
        <w:separator/>
      </w:r>
    </w:p>
  </w:endnote>
  <w:endnote w:type="continuationSeparator" w:id="0">
    <w:p w14:paraId="0073B263" w14:textId="77777777" w:rsidR="00136D64" w:rsidRDefault="00136D64" w:rsidP="0082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4624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7A1512" w14:textId="3024FE5E" w:rsidR="00EA2E6E" w:rsidRDefault="00EA2E6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587D24" w14:textId="77777777" w:rsidR="00824C7F" w:rsidRDefault="00824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38EB" w14:textId="77777777" w:rsidR="00136D64" w:rsidRDefault="00136D64" w:rsidP="00824C7F">
      <w:pPr>
        <w:spacing w:after="0" w:line="240" w:lineRule="auto"/>
      </w:pPr>
      <w:r>
        <w:separator/>
      </w:r>
    </w:p>
  </w:footnote>
  <w:footnote w:type="continuationSeparator" w:id="0">
    <w:p w14:paraId="2C948688" w14:textId="77777777" w:rsidR="00136D64" w:rsidRDefault="00136D64" w:rsidP="00824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C81"/>
    <w:multiLevelType w:val="hybridMultilevel"/>
    <w:tmpl w:val="CDACD242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A6265AA"/>
    <w:multiLevelType w:val="hybridMultilevel"/>
    <w:tmpl w:val="0FD0F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85E30"/>
    <w:multiLevelType w:val="hybridMultilevel"/>
    <w:tmpl w:val="FB2457C0"/>
    <w:lvl w:ilvl="0" w:tplc="10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51B08"/>
    <w:multiLevelType w:val="hybridMultilevel"/>
    <w:tmpl w:val="42F870F4"/>
    <w:lvl w:ilvl="0" w:tplc="B344A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542B0"/>
    <w:multiLevelType w:val="hybridMultilevel"/>
    <w:tmpl w:val="561C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A57FB"/>
    <w:multiLevelType w:val="hybridMultilevel"/>
    <w:tmpl w:val="B8508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D76CD"/>
    <w:multiLevelType w:val="multilevel"/>
    <w:tmpl w:val="4672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56D7A"/>
    <w:multiLevelType w:val="hybridMultilevel"/>
    <w:tmpl w:val="251648D4"/>
    <w:lvl w:ilvl="0" w:tplc="51221226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w w:val="100"/>
        <w:sz w:val="24"/>
        <w:szCs w:val="24"/>
        <w:lang w:val="en-GB" w:eastAsia="en-US" w:bidi="ar-SA"/>
      </w:rPr>
    </w:lvl>
    <w:lvl w:ilvl="1" w:tplc="8C5AC96A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7952CDA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6B842122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6C5A2C22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 w:tplc="92B248B4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9BD6FB86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 w:tplc="FD6A6180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8" w:tplc="04464FF4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E1F121B"/>
    <w:multiLevelType w:val="hybridMultilevel"/>
    <w:tmpl w:val="3CD88612"/>
    <w:lvl w:ilvl="0" w:tplc="A522B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A43B6"/>
    <w:multiLevelType w:val="hybridMultilevel"/>
    <w:tmpl w:val="CA48D34A"/>
    <w:lvl w:ilvl="0" w:tplc="7EEA5CAE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D0258A">
      <w:numFmt w:val="bullet"/>
      <w:lvlText w:val="•"/>
      <w:lvlJc w:val="left"/>
      <w:pPr>
        <w:ind w:left="1192" w:hanging="240"/>
      </w:pPr>
      <w:rPr>
        <w:rFonts w:hint="default"/>
        <w:lang w:val="en-US" w:eastAsia="en-US" w:bidi="ar-SA"/>
      </w:rPr>
    </w:lvl>
    <w:lvl w:ilvl="2" w:tplc="698EC71C">
      <w:numFmt w:val="bullet"/>
      <w:lvlText w:val="•"/>
      <w:lvlJc w:val="left"/>
      <w:pPr>
        <w:ind w:left="2044" w:hanging="240"/>
      </w:pPr>
      <w:rPr>
        <w:rFonts w:hint="default"/>
        <w:lang w:val="en-US" w:eastAsia="en-US" w:bidi="ar-SA"/>
      </w:rPr>
    </w:lvl>
    <w:lvl w:ilvl="3" w:tplc="F4D63C3A">
      <w:numFmt w:val="bullet"/>
      <w:lvlText w:val="•"/>
      <w:lvlJc w:val="left"/>
      <w:pPr>
        <w:ind w:left="2896" w:hanging="240"/>
      </w:pPr>
      <w:rPr>
        <w:rFonts w:hint="default"/>
        <w:lang w:val="en-US" w:eastAsia="en-US" w:bidi="ar-SA"/>
      </w:rPr>
    </w:lvl>
    <w:lvl w:ilvl="4" w:tplc="D0143460">
      <w:numFmt w:val="bullet"/>
      <w:lvlText w:val="•"/>
      <w:lvlJc w:val="left"/>
      <w:pPr>
        <w:ind w:left="3748" w:hanging="240"/>
      </w:pPr>
      <w:rPr>
        <w:rFonts w:hint="default"/>
        <w:lang w:val="en-US" w:eastAsia="en-US" w:bidi="ar-SA"/>
      </w:rPr>
    </w:lvl>
    <w:lvl w:ilvl="5" w:tplc="B15EF0D6">
      <w:numFmt w:val="bullet"/>
      <w:lvlText w:val="•"/>
      <w:lvlJc w:val="left"/>
      <w:pPr>
        <w:ind w:left="4600" w:hanging="240"/>
      </w:pPr>
      <w:rPr>
        <w:rFonts w:hint="default"/>
        <w:lang w:val="en-US" w:eastAsia="en-US" w:bidi="ar-SA"/>
      </w:rPr>
    </w:lvl>
    <w:lvl w:ilvl="6" w:tplc="F3F498C6">
      <w:numFmt w:val="bullet"/>
      <w:lvlText w:val="•"/>
      <w:lvlJc w:val="left"/>
      <w:pPr>
        <w:ind w:left="5452" w:hanging="240"/>
      </w:pPr>
      <w:rPr>
        <w:rFonts w:hint="default"/>
        <w:lang w:val="en-US" w:eastAsia="en-US" w:bidi="ar-SA"/>
      </w:rPr>
    </w:lvl>
    <w:lvl w:ilvl="7" w:tplc="92C62C08">
      <w:numFmt w:val="bullet"/>
      <w:lvlText w:val="•"/>
      <w:lvlJc w:val="left"/>
      <w:pPr>
        <w:ind w:left="6304" w:hanging="240"/>
      </w:pPr>
      <w:rPr>
        <w:rFonts w:hint="default"/>
        <w:lang w:val="en-US" w:eastAsia="en-US" w:bidi="ar-SA"/>
      </w:rPr>
    </w:lvl>
    <w:lvl w:ilvl="8" w:tplc="BE6A74C0">
      <w:numFmt w:val="bullet"/>
      <w:lvlText w:val="•"/>
      <w:lvlJc w:val="left"/>
      <w:pPr>
        <w:ind w:left="7156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63E76A63"/>
    <w:multiLevelType w:val="hybridMultilevel"/>
    <w:tmpl w:val="4D9E348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67877B33"/>
    <w:multiLevelType w:val="hybridMultilevel"/>
    <w:tmpl w:val="5FAE18BE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6B5D27B1"/>
    <w:multiLevelType w:val="hybridMultilevel"/>
    <w:tmpl w:val="C250F36C"/>
    <w:lvl w:ilvl="0" w:tplc="3CA85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0E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C7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E3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4B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CE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AF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22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AB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24DFD"/>
    <w:multiLevelType w:val="hybridMultilevel"/>
    <w:tmpl w:val="5BBEE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37066"/>
    <w:multiLevelType w:val="hybridMultilevel"/>
    <w:tmpl w:val="A55AFE1E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7D447F46"/>
    <w:multiLevelType w:val="hybridMultilevel"/>
    <w:tmpl w:val="C65A282A"/>
    <w:lvl w:ilvl="0" w:tplc="1CD0B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C7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85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3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AF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C4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C1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AA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EE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835806">
    <w:abstractNumId w:val="12"/>
  </w:num>
  <w:num w:numId="2" w16cid:durableId="1986742733">
    <w:abstractNumId w:val="15"/>
  </w:num>
  <w:num w:numId="3" w16cid:durableId="249775102">
    <w:abstractNumId w:val="7"/>
  </w:num>
  <w:num w:numId="4" w16cid:durableId="704866712">
    <w:abstractNumId w:val="9"/>
  </w:num>
  <w:num w:numId="5" w16cid:durableId="672339430">
    <w:abstractNumId w:val="2"/>
  </w:num>
  <w:num w:numId="6" w16cid:durableId="1372147732">
    <w:abstractNumId w:val="14"/>
  </w:num>
  <w:num w:numId="7" w16cid:durableId="1178428949">
    <w:abstractNumId w:val="0"/>
  </w:num>
  <w:num w:numId="8" w16cid:durableId="1219515642">
    <w:abstractNumId w:val="8"/>
  </w:num>
  <w:num w:numId="9" w16cid:durableId="1310552790">
    <w:abstractNumId w:val="4"/>
  </w:num>
  <w:num w:numId="10" w16cid:durableId="1323657908">
    <w:abstractNumId w:val="3"/>
  </w:num>
  <w:num w:numId="11" w16cid:durableId="566379050">
    <w:abstractNumId w:val="6"/>
  </w:num>
  <w:num w:numId="12" w16cid:durableId="479542854">
    <w:abstractNumId w:val="5"/>
  </w:num>
  <w:num w:numId="13" w16cid:durableId="364520088">
    <w:abstractNumId w:val="11"/>
  </w:num>
  <w:num w:numId="14" w16cid:durableId="917328016">
    <w:abstractNumId w:val="10"/>
  </w:num>
  <w:num w:numId="15" w16cid:durableId="1032920098">
    <w:abstractNumId w:val="13"/>
  </w:num>
  <w:num w:numId="16" w16cid:durableId="66948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MjMytDQxtTCxMLRQ0lEKTi0uzszPAykwMqsFAB8d2bAtAAAA"/>
  </w:docVars>
  <w:rsids>
    <w:rsidRoot w:val="00893F64"/>
    <w:rsid w:val="00002B18"/>
    <w:rsid w:val="000057B5"/>
    <w:rsid w:val="0001347B"/>
    <w:rsid w:val="0001516B"/>
    <w:rsid w:val="00030A67"/>
    <w:rsid w:val="00060632"/>
    <w:rsid w:val="00061158"/>
    <w:rsid w:val="000712CE"/>
    <w:rsid w:val="00072855"/>
    <w:rsid w:val="000806FD"/>
    <w:rsid w:val="0008716A"/>
    <w:rsid w:val="00090991"/>
    <w:rsid w:val="000B0ECC"/>
    <w:rsid w:val="000C228B"/>
    <w:rsid w:val="000C58D3"/>
    <w:rsid w:val="000D245D"/>
    <w:rsid w:val="000D35BD"/>
    <w:rsid w:val="000E3AB2"/>
    <w:rsid w:val="000E72D3"/>
    <w:rsid w:val="000F335D"/>
    <w:rsid w:val="000F3BA9"/>
    <w:rsid w:val="000F4D01"/>
    <w:rsid w:val="000F6321"/>
    <w:rsid w:val="001011A2"/>
    <w:rsid w:val="001122CC"/>
    <w:rsid w:val="00112876"/>
    <w:rsid w:val="00122696"/>
    <w:rsid w:val="00136D64"/>
    <w:rsid w:val="00137917"/>
    <w:rsid w:val="00176182"/>
    <w:rsid w:val="0018271C"/>
    <w:rsid w:val="001830B0"/>
    <w:rsid w:val="001A2890"/>
    <w:rsid w:val="001A35DE"/>
    <w:rsid w:val="001B6D46"/>
    <w:rsid w:val="001D406A"/>
    <w:rsid w:val="001D5F93"/>
    <w:rsid w:val="001D6B16"/>
    <w:rsid w:val="001E1639"/>
    <w:rsid w:val="001F35C0"/>
    <w:rsid w:val="001F459A"/>
    <w:rsid w:val="001F68CE"/>
    <w:rsid w:val="00210487"/>
    <w:rsid w:val="00216D4D"/>
    <w:rsid w:val="00220CCC"/>
    <w:rsid w:val="00221D13"/>
    <w:rsid w:val="00225260"/>
    <w:rsid w:val="00237391"/>
    <w:rsid w:val="0024212D"/>
    <w:rsid w:val="0024404B"/>
    <w:rsid w:val="00255572"/>
    <w:rsid w:val="00255ACE"/>
    <w:rsid w:val="00264553"/>
    <w:rsid w:val="00276865"/>
    <w:rsid w:val="00280BC1"/>
    <w:rsid w:val="0028193F"/>
    <w:rsid w:val="00297BE9"/>
    <w:rsid w:val="002A254C"/>
    <w:rsid w:val="002B16F7"/>
    <w:rsid w:val="002B7308"/>
    <w:rsid w:val="002C0608"/>
    <w:rsid w:val="002C1523"/>
    <w:rsid w:val="002C414E"/>
    <w:rsid w:val="002D42D5"/>
    <w:rsid w:val="002E1F88"/>
    <w:rsid w:val="002E3B16"/>
    <w:rsid w:val="003001DE"/>
    <w:rsid w:val="0030159C"/>
    <w:rsid w:val="003016ED"/>
    <w:rsid w:val="003169A3"/>
    <w:rsid w:val="00323806"/>
    <w:rsid w:val="00326895"/>
    <w:rsid w:val="00330327"/>
    <w:rsid w:val="003330A7"/>
    <w:rsid w:val="00355351"/>
    <w:rsid w:val="00355BD9"/>
    <w:rsid w:val="0036377E"/>
    <w:rsid w:val="00365483"/>
    <w:rsid w:val="003775BC"/>
    <w:rsid w:val="003805D9"/>
    <w:rsid w:val="003816FD"/>
    <w:rsid w:val="00384828"/>
    <w:rsid w:val="00392FA9"/>
    <w:rsid w:val="00394DA2"/>
    <w:rsid w:val="003A35A5"/>
    <w:rsid w:val="003B425C"/>
    <w:rsid w:val="003D040A"/>
    <w:rsid w:val="003E02BE"/>
    <w:rsid w:val="003E3FFC"/>
    <w:rsid w:val="003E628F"/>
    <w:rsid w:val="003F41DC"/>
    <w:rsid w:val="00403AF0"/>
    <w:rsid w:val="0040574B"/>
    <w:rsid w:val="00412F5E"/>
    <w:rsid w:val="00431A8F"/>
    <w:rsid w:val="00433CC4"/>
    <w:rsid w:val="004458BE"/>
    <w:rsid w:val="00476FE2"/>
    <w:rsid w:val="004809B4"/>
    <w:rsid w:val="00482FE8"/>
    <w:rsid w:val="00496D9E"/>
    <w:rsid w:val="004A0C6B"/>
    <w:rsid w:val="004B105F"/>
    <w:rsid w:val="004B1FF8"/>
    <w:rsid w:val="004B2FDD"/>
    <w:rsid w:val="004B662B"/>
    <w:rsid w:val="004C197D"/>
    <w:rsid w:val="004C3195"/>
    <w:rsid w:val="004C31B0"/>
    <w:rsid w:val="004C6433"/>
    <w:rsid w:val="004E197C"/>
    <w:rsid w:val="005252B8"/>
    <w:rsid w:val="00526393"/>
    <w:rsid w:val="005275DE"/>
    <w:rsid w:val="00532A6F"/>
    <w:rsid w:val="005365E7"/>
    <w:rsid w:val="0054722D"/>
    <w:rsid w:val="00556F75"/>
    <w:rsid w:val="00557F9F"/>
    <w:rsid w:val="005654AB"/>
    <w:rsid w:val="00567D54"/>
    <w:rsid w:val="00586CE5"/>
    <w:rsid w:val="00593B78"/>
    <w:rsid w:val="005A1911"/>
    <w:rsid w:val="005A5B5B"/>
    <w:rsid w:val="005C12AB"/>
    <w:rsid w:val="005C72A4"/>
    <w:rsid w:val="005D66D9"/>
    <w:rsid w:val="005E1FB0"/>
    <w:rsid w:val="00602502"/>
    <w:rsid w:val="00604DB0"/>
    <w:rsid w:val="00606CB1"/>
    <w:rsid w:val="006150C8"/>
    <w:rsid w:val="00616D93"/>
    <w:rsid w:val="00623CD3"/>
    <w:rsid w:val="00624A69"/>
    <w:rsid w:val="00627DA6"/>
    <w:rsid w:val="00632978"/>
    <w:rsid w:val="006445F5"/>
    <w:rsid w:val="00647394"/>
    <w:rsid w:val="006534F1"/>
    <w:rsid w:val="00660936"/>
    <w:rsid w:val="006650E5"/>
    <w:rsid w:val="0067388C"/>
    <w:rsid w:val="00674693"/>
    <w:rsid w:val="00677079"/>
    <w:rsid w:val="00685ABD"/>
    <w:rsid w:val="00690888"/>
    <w:rsid w:val="006D7653"/>
    <w:rsid w:val="00706673"/>
    <w:rsid w:val="00706ADF"/>
    <w:rsid w:val="00711427"/>
    <w:rsid w:val="00712E7B"/>
    <w:rsid w:val="007176B1"/>
    <w:rsid w:val="007219D0"/>
    <w:rsid w:val="0072567E"/>
    <w:rsid w:val="00734C12"/>
    <w:rsid w:val="007351EE"/>
    <w:rsid w:val="00735935"/>
    <w:rsid w:val="007371AD"/>
    <w:rsid w:val="007445DF"/>
    <w:rsid w:val="00745BA6"/>
    <w:rsid w:val="00753C2A"/>
    <w:rsid w:val="00754A4A"/>
    <w:rsid w:val="00761A7D"/>
    <w:rsid w:val="00765EDD"/>
    <w:rsid w:val="00766933"/>
    <w:rsid w:val="007902DE"/>
    <w:rsid w:val="00790989"/>
    <w:rsid w:val="007943AF"/>
    <w:rsid w:val="007A7A31"/>
    <w:rsid w:val="007B2D7F"/>
    <w:rsid w:val="007C146C"/>
    <w:rsid w:val="007C1BBA"/>
    <w:rsid w:val="007D06BB"/>
    <w:rsid w:val="007D2313"/>
    <w:rsid w:val="007D6458"/>
    <w:rsid w:val="007F2AA2"/>
    <w:rsid w:val="007F6896"/>
    <w:rsid w:val="00813B39"/>
    <w:rsid w:val="008202A0"/>
    <w:rsid w:val="0082169B"/>
    <w:rsid w:val="00824C7F"/>
    <w:rsid w:val="00837475"/>
    <w:rsid w:val="00840637"/>
    <w:rsid w:val="00846ACF"/>
    <w:rsid w:val="00847A33"/>
    <w:rsid w:val="00862122"/>
    <w:rsid w:val="00866F91"/>
    <w:rsid w:val="008711EC"/>
    <w:rsid w:val="00893A5A"/>
    <w:rsid w:val="00893F64"/>
    <w:rsid w:val="008A06D9"/>
    <w:rsid w:val="008A48C7"/>
    <w:rsid w:val="008A5326"/>
    <w:rsid w:val="008A53B8"/>
    <w:rsid w:val="008B499D"/>
    <w:rsid w:val="008C3C3A"/>
    <w:rsid w:val="008C7075"/>
    <w:rsid w:val="008E0B97"/>
    <w:rsid w:val="008F63EA"/>
    <w:rsid w:val="00902C3A"/>
    <w:rsid w:val="0091071B"/>
    <w:rsid w:val="00913157"/>
    <w:rsid w:val="00930F4D"/>
    <w:rsid w:val="009405E8"/>
    <w:rsid w:val="00946DF1"/>
    <w:rsid w:val="00951F0F"/>
    <w:rsid w:val="00972B3F"/>
    <w:rsid w:val="009736A7"/>
    <w:rsid w:val="00977430"/>
    <w:rsid w:val="0098317E"/>
    <w:rsid w:val="00987BCD"/>
    <w:rsid w:val="009958CB"/>
    <w:rsid w:val="009A0D47"/>
    <w:rsid w:val="009B2148"/>
    <w:rsid w:val="009B410E"/>
    <w:rsid w:val="009C7BE4"/>
    <w:rsid w:val="009D6A2E"/>
    <w:rsid w:val="009E3229"/>
    <w:rsid w:val="009E6979"/>
    <w:rsid w:val="009F1956"/>
    <w:rsid w:val="00A04220"/>
    <w:rsid w:val="00A132FF"/>
    <w:rsid w:val="00A16991"/>
    <w:rsid w:val="00A17EEF"/>
    <w:rsid w:val="00A2604A"/>
    <w:rsid w:val="00A71D97"/>
    <w:rsid w:val="00A86D6A"/>
    <w:rsid w:val="00A97364"/>
    <w:rsid w:val="00AD38EF"/>
    <w:rsid w:val="00AD79C8"/>
    <w:rsid w:val="00AF09A0"/>
    <w:rsid w:val="00B011C4"/>
    <w:rsid w:val="00B0697B"/>
    <w:rsid w:val="00B1357A"/>
    <w:rsid w:val="00B338C9"/>
    <w:rsid w:val="00B40A79"/>
    <w:rsid w:val="00B4412A"/>
    <w:rsid w:val="00B83A9B"/>
    <w:rsid w:val="00B855EE"/>
    <w:rsid w:val="00B90046"/>
    <w:rsid w:val="00B90CD7"/>
    <w:rsid w:val="00B940B7"/>
    <w:rsid w:val="00BC2596"/>
    <w:rsid w:val="00BC2CC5"/>
    <w:rsid w:val="00BD0CEA"/>
    <w:rsid w:val="00BD1693"/>
    <w:rsid w:val="00BE2E4D"/>
    <w:rsid w:val="00BE46C5"/>
    <w:rsid w:val="00BF0B54"/>
    <w:rsid w:val="00BF207D"/>
    <w:rsid w:val="00BF212B"/>
    <w:rsid w:val="00BF5A88"/>
    <w:rsid w:val="00BF75A5"/>
    <w:rsid w:val="00C01583"/>
    <w:rsid w:val="00C03F73"/>
    <w:rsid w:val="00C10464"/>
    <w:rsid w:val="00C118CC"/>
    <w:rsid w:val="00C12C2B"/>
    <w:rsid w:val="00C23E84"/>
    <w:rsid w:val="00C3198E"/>
    <w:rsid w:val="00C42CC0"/>
    <w:rsid w:val="00C43D28"/>
    <w:rsid w:val="00C444E8"/>
    <w:rsid w:val="00C62B23"/>
    <w:rsid w:val="00C646A5"/>
    <w:rsid w:val="00C75C57"/>
    <w:rsid w:val="00C8604B"/>
    <w:rsid w:val="00C911F5"/>
    <w:rsid w:val="00CA105D"/>
    <w:rsid w:val="00CA26AA"/>
    <w:rsid w:val="00CC4D76"/>
    <w:rsid w:val="00CD39B5"/>
    <w:rsid w:val="00CE2D07"/>
    <w:rsid w:val="00CF1B1B"/>
    <w:rsid w:val="00CF4613"/>
    <w:rsid w:val="00D061D7"/>
    <w:rsid w:val="00D12BDE"/>
    <w:rsid w:val="00D133EF"/>
    <w:rsid w:val="00D549DC"/>
    <w:rsid w:val="00D65BFD"/>
    <w:rsid w:val="00D6701C"/>
    <w:rsid w:val="00D73333"/>
    <w:rsid w:val="00D82210"/>
    <w:rsid w:val="00D85026"/>
    <w:rsid w:val="00D90143"/>
    <w:rsid w:val="00DA5A4F"/>
    <w:rsid w:val="00DA716A"/>
    <w:rsid w:val="00DB77FC"/>
    <w:rsid w:val="00DC162A"/>
    <w:rsid w:val="00DC3D7B"/>
    <w:rsid w:val="00DC63A4"/>
    <w:rsid w:val="00DE1021"/>
    <w:rsid w:val="00DE3399"/>
    <w:rsid w:val="00DF1544"/>
    <w:rsid w:val="00E023AE"/>
    <w:rsid w:val="00E036B9"/>
    <w:rsid w:val="00E1356E"/>
    <w:rsid w:val="00E30EF0"/>
    <w:rsid w:val="00E35560"/>
    <w:rsid w:val="00E41CE3"/>
    <w:rsid w:val="00E4509E"/>
    <w:rsid w:val="00E51348"/>
    <w:rsid w:val="00E547E2"/>
    <w:rsid w:val="00E665C4"/>
    <w:rsid w:val="00E66AF1"/>
    <w:rsid w:val="00E7120D"/>
    <w:rsid w:val="00E84966"/>
    <w:rsid w:val="00E94D67"/>
    <w:rsid w:val="00EA20AE"/>
    <w:rsid w:val="00EA2E6E"/>
    <w:rsid w:val="00EA3579"/>
    <w:rsid w:val="00EA3C7A"/>
    <w:rsid w:val="00EA3E17"/>
    <w:rsid w:val="00EA5D02"/>
    <w:rsid w:val="00EC1BB8"/>
    <w:rsid w:val="00EC2BB3"/>
    <w:rsid w:val="00ED2611"/>
    <w:rsid w:val="00ED7764"/>
    <w:rsid w:val="00EE4185"/>
    <w:rsid w:val="00EE6AB8"/>
    <w:rsid w:val="00EF7DD3"/>
    <w:rsid w:val="00F02B66"/>
    <w:rsid w:val="00F14B09"/>
    <w:rsid w:val="00F21EE7"/>
    <w:rsid w:val="00F23E38"/>
    <w:rsid w:val="00F24D5F"/>
    <w:rsid w:val="00F25F7B"/>
    <w:rsid w:val="00F27994"/>
    <w:rsid w:val="00F3250E"/>
    <w:rsid w:val="00F33741"/>
    <w:rsid w:val="00F33CF5"/>
    <w:rsid w:val="00F34666"/>
    <w:rsid w:val="00F37033"/>
    <w:rsid w:val="00F6056A"/>
    <w:rsid w:val="00F64827"/>
    <w:rsid w:val="00F92E18"/>
    <w:rsid w:val="00FA01A6"/>
    <w:rsid w:val="00FA4D38"/>
    <w:rsid w:val="00FA6281"/>
    <w:rsid w:val="00FA7995"/>
    <w:rsid w:val="00FB0B45"/>
    <w:rsid w:val="00FB6545"/>
    <w:rsid w:val="00FC554F"/>
    <w:rsid w:val="00FD47F3"/>
    <w:rsid w:val="00FD5437"/>
    <w:rsid w:val="00FE18B0"/>
    <w:rsid w:val="00FE33A1"/>
    <w:rsid w:val="00FE3B0F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5082"/>
  <w15:chartTrackingRefBased/>
  <w15:docId w15:val="{5DB7D211-4DC3-4F0C-83C3-D0E13CA1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3F64"/>
    <w:pPr>
      <w:widowControl w:val="0"/>
      <w:autoSpaceDE w:val="0"/>
      <w:autoSpaceDN w:val="0"/>
      <w:spacing w:after="0" w:line="275" w:lineRule="exact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893F64"/>
    <w:pPr>
      <w:widowControl w:val="0"/>
      <w:autoSpaceDE w:val="0"/>
      <w:autoSpaceDN w:val="0"/>
      <w:spacing w:after="0" w:line="240" w:lineRule="auto"/>
      <w:ind w:left="821" w:right="361" w:hanging="36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F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93F64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93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93F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93F64"/>
    <w:pPr>
      <w:widowControl w:val="0"/>
      <w:autoSpaceDE w:val="0"/>
      <w:autoSpaceDN w:val="0"/>
      <w:spacing w:after="0" w:line="275" w:lineRule="exact"/>
      <w:ind w:left="821" w:hanging="36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93F6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93F64"/>
    <w:rPr>
      <w:i/>
      <w:iCs/>
    </w:rPr>
  </w:style>
  <w:style w:type="paragraph" w:customStyle="1" w:styleId="Default">
    <w:name w:val="Default"/>
    <w:rsid w:val="00893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8A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33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4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337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C7F"/>
  </w:style>
  <w:style w:type="paragraph" w:styleId="Footer">
    <w:name w:val="footer"/>
    <w:basedOn w:val="Normal"/>
    <w:link w:val="FooterChar"/>
    <w:uiPriority w:val="99"/>
    <w:unhideWhenUsed/>
    <w:rsid w:val="0082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C7F"/>
  </w:style>
  <w:style w:type="table" w:styleId="TableGrid">
    <w:name w:val="Table Grid"/>
    <w:basedOn w:val="TableNormal"/>
    <w:uiPriority w:val="39"/>
    <w:rsid w:val="00EF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.exeter.ac.uk/academic-policy-standards/tqa-manual/aph/managingacademicmisconduc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F86A-0EB2-4A63-A346-CD9C1B9B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Alves Neto, Celso</dc:creator>
  <cp:keywords/>
  <dc:description/>
  <cp:lastModifiedBy>Alves Neto, Celso</cp:lastModifiedBy>
  <cp:revision>170</cp:revision>
  <dcterms:created xsi:type="dcterms:W3CDTF">2023-04-11T09:19:00Z</dcterms:created>
  <dcterms:modified xsi:type="dcterms:W3CDTF">2023-09-24T08:01:00Z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d00be32d585b35fb36ca8ad26a5c99a060126c56c09c7b0b38894f513f3883be</vt:lpwstr>
  </property>
</Properties>
</file>